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D07D" w14:textId="77777777" w:rsidR="002356C1" w:rsidRPr="0077713D" w:rsidRDefault="007512DD" w:rsidP="00274D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7713D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6DE3751E" wp14:editId="4A10E653">
            <wp:simplePos x="0" y="0"/>
            <wp:positionH relativeFrom="column">
              <wp:posOffset>4554855</wp:posOffset>
            </wp:positionH>
            <wp:positionV relativeFrom="page">
              <wp:posOffset>525780</wp:posOffset>
            </wp:positionV>
            <wp:extent cx="1792800" cy="1656000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74074" w14:textId="77777777" w:rsidR="00AF2BAA" w:rsidRPr="0077713D" w:rsidRDefault="00AF2BAA" w:rsidP="00274DC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0504B20" w14:textId="77777777" w:rsidR="007D0A03" w:rsidRPr="0077713D" w:rsidRDefault="007D0A03" w:rsidP="007D0A03">
      <w:pPr>
        <w:shd w:val="clear" w:color="auto" w:fill="FFFFFF"/>
        <w:ind w:hanging="2"/>
        <w:rPr>
          <w:rFonts w:ascii="Arial" w:hAnsi="Arial" w:cs="Arial"/>
          <w:b/>
          <w:noProof/>
          <w:color w:val="000000"/>
          <w:sz w:val="20"/>
          <w:szCs w:val="20"/>
          <w:lang w:val="it-IT"/>
        </w:rPr>
      </w:pPr>
    </w:p>
    <w:p w14:paraId="335EF22D" w14:textId="77777777" w:rsidR="007D0A03" w:rsidRPr="0077713D" w:rsidRDefault="007D0A03" w:rsidP="007D0A03">
      <w:pPr>
        <w:shd w:val="clear" w:color="auto" w:fill="FFFFFF"/>
        <w:ind w:hanging="2"/>
        <w:rPr>
          <w:rFonts w:ascii="Arial" w:hAnsi="Arial" w:cs="Arial"/>
          <w:b/>
          <w:noProof/>
          <w:color w:val="000000"/>
          <w:sz w:val="20"/>
          <w:szCs w:val="20"/>
          <w:lang w:val="it-IT"/>
        </w:rPr>
      </w:pPr>
    </w:p>
    <w:p w14:paraId="5C7D833C" w14:textId="77777777" w:rsidR="007D0A03" w:rsidRPr="0077713D" w:rsidRDefault="007D0A03" w:rsidP="007D0A03">
      <w:pPr>
        <w:shd w:val="clear" w:color="auto" w:fill="FFFFFF"/>
        <w:ind w:hanging="2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56207B4C" w14:textId="77777777" w:rsidR="00274CC0" w:rsidRPr="0077713D" w:rsidRDefault="00274CC0" w:rsidP="00FD7D7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3726FF08" w14:textId="77777777" w:rsidR="00785158" w:rsidRPr="0077713D" w:rsidRDefault="00785158" w:rsidP="00FD7D7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6E12A960" w14:textId="77777777" w:rsidR="001114A4" w:rsidRPr="0077713D" w:rsidRDefault="001114A4" w:rsidP="00FD7D7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5CF8AF0D" w14:textId="77777777" w:rsidR="00F511C4" w:rsidRPr="0077713D" w:rsidRDefault="00F511C4" w:rsidP="00F511C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4B606435" w14:textId="41EB1B80" w:rsidR="00F511C4" w:rsidRPr="0077713D" w:rsidRDefault="00F511C4" w:rsidP="00393EE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77713D">
        <w:rPr>
          <w:rFonts w:ascii="Arial" w:hAnsi="Arial" w:cs="Arial"/>
          <w:b/>
          <w:color w:val="000000"/>
          <w:sz w:val="20"/>
          <w:szCs w:val="20"/>
          <w:lang w:val="it-IT"/>
        </w:rPr>
        <w:t>Padiglione della Polonia</w:t>
      </w:r>
    </w:p>
    <w:p w14:paraId="6B518C75" w14:textId="77777777" w:rsidR="003B5745" w:rsidRDefault="007512DD" w:rsidP="00393EE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77713D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18. Mostra Internazionale di Architettura</w:t>
      </w:r>
      <w:r w:rsidR="003B5745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="00FD7D79" w:rsidRPr="0077713D">
        <w:rPr>
          <w:rFonts w:ascii="Arial" w:hAnsi="Arial" w:cs="Arial"/>
          <w:b/>
          <w:bCs/>
          <w:sz w:val="20"/>
          <w:szCs w:val="20"/>
          <w:lang w:val="it-IT"/>
        </w:rPr>
        <w:t>— La Biennale di Venezia</w:t>
      </w:r>
    </w:p>
    <w:p w14:paraId="649F35DE" w14:textId="77777777" w:rsidR="003B5745" w:rsidRDefault="003B5745" w:rsidP="00393EE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</w:p>
    <w:p w14:paraId="300305AB" w14:textId="77777777" w:rsidR="003B5745" w:rsidRDefault="00393EED" w:rsidP="003B574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77713D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Datament</w:t>
      </w:r>
    </w:p>
    <w:p w14:paraId="52EA36CD" w14:textId="77777777" w:rsidR="003B5745" w:rsidRDefault="003B5745" w:rsidP="003B574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</w:pPr>
    </w:p>
    <w:p w14:paraId="07F0B8CE" w14:textId="3E330847" w:rsidR="00805496" w:rsidRPr="003B5745" w:rsidRDefault="007B5F5D" w:rsidP="003B574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7B5F5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Espositori: Anna Barlik (artista) e Marcin Strzała (architetto)</w:t>
      </w:r>
      <w:r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br/>
      </w:r>
      <w:r w:rsidR="00805496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Curatore: Jacek Sosnowski </w:t>
      </w:r>
    </w:p>
    <w:p w14:paraId="38EE5B07" w14:textId="0696F40D" w:rsidR="00805496" w:rsidRPr="0077713D" w:rsidRDefault="00805496" w:rsidP="00805496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</w:pP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Commissario del Padiglione Polonia: Janusz S. Janowski</w:t>
      </w:r>
      <w:r w:rsidR="007B5F5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 / </w:t>
      </w:r>
      <w:r w:rsidR="007B5F5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Galleria Nazionale d’Arte Zachęta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br/>
        <w:t xml:space="preserve">Ufficio del Padiglione Polonia: Michał Kubiak, Joanna Waśko </w:t>
      </w:r>
    </w:p>
    <w:p w14:paraId="2B26EB1E" w14:textId="416C26F0" w:rsidR="00805496" w:rsidRPr="0077713D" w:rsidRDefault="00805496" w:rsidP="00805496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</w:pP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20 maggio</w:t>
      </w:r>
      <w:r w:rsidR="0077713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 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–</w:t>
      </w:r>
      <w:r w:rsidR="0077713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 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26 novembre 2023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br/>
        <w:t>Giorni di Vernice: 18</w:t>
      </w:r>
      <w:r w:rsidR="0077713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–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19 </w:t>
      </w:r>
      <w:r w:rsidR="0077713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maggio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 2023 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br/>
        <w:t xml:space="preserve">Inaugurazione: 19 </w:t>
      </w:r>
      <w:r w:rsidR="0077713D"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>m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t xml:space="preserve">aggio, ore 12:30 </w:t>
      </w:r>
      <w:r w:rsidRPr="0077713D">
        <w:rPr>
          <w:rFonts w:ascii="Arial" w:eastAsia="Times New Roman" w:hAnsi="Arial" w:cs="Arial"/>
          <w:b/>
          <w:bCs/>
          <w:sz w:val="20"/>
          <w:szCs w:val="20"/>
          <w:lang w:val="it-IT" w:eastAsia="zh-CN"/>
        </w:rPr>
        <w:br/>
        <w:t>Giardini della Biennale, Venezia</w:t>
      </w:r>
    </w:p>
    <w:p w14:paraId="7C8A8A27" w14:textId="0740E453" w:rsidR="007D0A03" w:rsidRPr="0077713D" w:rsidRDefault="00311556" w:rsidP="00311556">
      <w:pPr>
        <w:pStyle w:val="LO-normal"/>
        <w:spacing w:before="240" w:after="240" w:line="240" w:lineRule="auto"/>
        <w:rPr>
          <w:sz w:val="20"/>
          <w:szCs w:val="20"/>
          <w:lang w:val="it-IT"/>
        </w:rPr>
      </w:pPr>
      <w:r w:rsidRPr="0077713D">
        <w:rPr>
          <w:i/>
          <w:iCs/>
          <w:sz w:val="20"/>
          <w:szCs w:val="20"/>
          <w:lang w:val="it-IT"/>
        </w:rPr>
        <w:t>Condividiamo con i dati tutto il nostro mondo. Credendo nella loro infallibilità, permettiamo a degli algoritmi di fare valutazioni e progettare case e intere città. Tuttavia, senza il contributo di un progettista sensibile e consapevole, i dati elaborati digitalmente creano solo soluzioni deformate come quelle rappresentate nel Padiglione Polonia. I dati devono essere trattati non come una fonte di risposte definitive, ma piuttosto come uno strumento per porre domande migliori. Questa è precisamente la rivalutazione che Datament propone.</w:t>
      </w:r>
      <w:r w:rsidRPr="0077713D">
        <w:rPr>
          <w:sz w:val="20"/>
          <w:szCs w:val="20"/>
          <w:lang w:val="it-IT"/>
        </w:rPr>
        <w:br/>
        <w:t>Anna Barlik (artista), Jacek Sosnowski (curatore) and Marcin Strzała (architetto)</w:t>
      </w:r>
    </w:p>
    <w:p w14:paraId="5C0E76F8" w14:textId="769E682E" w:rsidR="008C6ED2" w:rsidRPr="0077713D" w:rsidRDefault="008C6ED2" w:rsidP="008C6ED2">
      <w:pPr>
        <w:pStyle w:val="LO-normal"/>
        <w:spacing w:before="240" w:after="240" w:line="240" w:lineRule="auto"/>
        <w:rPr>
          <w:bCs/>
          <w:sz w:val="20"/>
          <w:szCs w:val="20"/>
          <w:lang w:val="it-IT"/>
        </w:rPr>
      </w:pPr>
      <w:r w:rsidRPr="0077713D">
        <w:rPr>
          <w:bCs/>
          <w:i/>
          <w:sz w:val="20"/>
          <w:szCs w:val="20"/>
          <w:lang w:val="it-IT"/>
        </w:rPr>
        <w:t xml:space="preserve">Datament, </w:t>
      </w:r>
      <w:r w:rsidRPr="0077713D">
        <w:rPr>
          <w:bCs/>
          <w:sz w:val="20"/>
          <w:szCs w:val="20"/>
          <w:lang w:val="it-IT"/>
        </w:rPr>
        <w:t xml:space="preserve">la </w:t>
      </w:r>
      <w:r w:rsidRPr="0077713D">
        <w:rPr>
          <w:b/>
          <w:sz w:val="20"/>
          <w:szCs w:val="20"/>
          <w:lang w:val="it-IT"/>
        </w:rPr>
        <w:t>monumentale installazione</w:t>
      </w:r>
      <w:r w:rsidRPr="0077713D">
        <w:rPr>
          <w:bCs/>
          <w:sz w:val="20"/>
          <w:szCs w:val="20"/>
          <w:lang w:val="it-IT"/>
        </w:rPr>
        <w:t xml:space="preserve"> presentata al Padiglione della Polonia durante la 18. Mostra Internazionale di Architettura della Biennale di Venezia, permetterà di scoprire i dati nella loro “fisicità”. Lo spazio del Padiglione </w:t>
      </w:r>
      <w:r w:rsidR="004824FE" w:rsidRPr="0077713D">
        <w:rPr>
          <w:bCs/>
          <w:sz w:val="20"/>
          <w:szCs w:val="20"/>
          <w:lang w:val="it-IT"/>
        </w:rPr>
        <w:t>è</w:t>
      </w:r>
      <w:r w:rsidRPr="0077713D">
        <w:rPr>
          <w:bCs/>
          <w:sz w:val="20"/>
          <w:szCs w:val="20"/>
          <w:lang w:val="it-IT"/>
        </w:rPr>
        <w:t xml:space="preserve"> occupato dagli scheletri di quattro abitazioni realizzate in scala 1:1. Questa installazione, all’apparenza caotica e piena di soluzioni illogiche, riproduce fedelmente i dati nella loro forma non filtrata. L’obiettivo è quello di aprire un dibattito su come le </w:t>
      </w:r>
      <w:r w:rsidRPr="0077713D">
        <w:rPr>
          <w:b/>
          <w:sz w:val="20"/>
          <w:szCs w:val="20"/>
          <w:lang w:val="it-IT"/>
        </w:rPr>
        <w:t>nuove tecnologie non sono in grado di proporci soluzioni già pronte, ma possono aiutarci a porci domande migliori</w:t>
      </w:r>
      <w:r w:rsidRPr="0077713D">
        <w:rPr>
          <w:bCs/>
          <w:sz w:val="20"/>
          <w:szCs w:val="20"/>
          <w:lang w:val="it-IT"/>
        </w:rPr>
        <w:t xml:space="preserve">. </w:t>
      </w:r>
    </w:p>
    <w:p w14:paraId="69E305FB" w14:textId="77777777" w:rsidR="00894C4F" w:rsidRPr="0077713D" w:rsidRDefault="00894C4F" w:rsidP="00852DDF">
      <w:pPr>
        <w:pStyle w:val="LO-normal"/>
        <w:spacing w:before="240" w:after="240" w:line="240" w:lineRule="auto"/>
        <w:rPr>
          <w:bCs/>
          <w:sz w:val="20"/>
          <w:szCs w:val="20"/>
          <w:lang w:val="it-IT"/>
        </w:rPr>
      </w:pPr>
      <w:r w:rsidRPr="0077713D">
        <w:rPr>
          <w:bCs/>
          <w:sz w:val="20"/>
          <w:szCs w:val="20"/>
          <w:lang w:val="it-IT"/>
        </w:rPr>
        <w:t xml:space="preserve">La quantità di dati elaborati ogni giorno fa impressione. La nostra quotidianità, in seguito allo sviluppo tecnologico e sociale, è ormai totalmente dipendente dall’elaborazione, dall’accumulo e dalla trasmissione di dati. Le conclusioni tratte da questi flussi di dati elaborati digitalmente vengono usate, tra le altre cose, nel campo dell’architettura, dell’urbanistica e della pianificazione territoriale. </w:t>
      </w:r>
      <w:r w:rsidRPr="0077713D">
        <w:rPr>
          <w:b/>
          <w:sz w:val="20"/>
          <w:szCs w:val="20"/>
          <w:lang w:val="it-IT"/>
        </w:rPr>
        <w:t>Credendo nella loro infallibilità, permettiamo agli algoritmi di fare valutazioni e progettare case e città.</w:t>
      </w:r>
      <w:r w:rsidRPr="0077713D">
        <w:rPr>
          <w:bCs/>
          <w:sz w:val="20"/>
          <w:szCs w:val="20"/>
          <w:lang w:val="it-IT"/>
        </w:rPr>
        <w:t xml:space="preserve"> </w:t>
      </w:r>
    </w:p>
    <w:p w14:paraId="6744BAAA" w14:textId="77777777" w:rsidR="00894C4F" w:rsidRPr="0077713D" w:rsidRDefault="00894C4F" w:rsidP="00852DDF">
      <w:pPr>
        <w:pStyle w:val="LO-normal"/>
        <w:spacing w:before="240" w:after="240" w:line="240" w:lineRule="auto"/>
        <w:rPr>
          <w:b/>
          <w:bCs/>
          <w:sz w:val="20"/>
          <w:szCs w:val="20"/>
          <w:lang w:val="it-IT"/>
        </w:rPr>
      </w:pPr>
      <w:r w:rsidRPr="0077713D">
        <w:rPr>
          <w:sz w:val="20"/>
          <w:szCs w:val="20"/>
          <w:lang w:val="it-IT"/>
        </w:rPr>
        <w:t xml:space="preserve">Nei campi dell’architettura, dell’urbanistica e della pianificazione territoriale, l’analisi di dati statistici e l’uso di algoritmi per la progettazione influenzano moltissimo il modo in cui abitiamo e in cui abiteremo in futuro. Tuttavia abbiamo sempre meno a che fare con i dati nudi e crudi. </w:t>
      </w:r>
      <w:r w:rsidRPr="0077713D">
        <w:rPr>
          <w:b/>
          <w:bCs/>
          <w:sz w:val="20"/>
          <w:szCs w:val="20"/>
          <w:lang w:val="it-IT"/>
        </w:rPr>
        <w:t xml:space="preserve">Le informazioni elaborate con le nuove tecnologie creano un’immagine distorta della realtà, e sulla base di questa illusione digitale prendiamo decisioni dalle conseguenze più che mai reali. </w:t>
      </w:r>
    </w:p>
    <w:p w14:paraId="52B9F5EE" w14:textId="0159E2ED" w:rsidR="00894C4F" w:rsidRPr="0077713D" w:rsidRDefault="00894C4F" w:rsidP="00852DDF">
      <w:pPr>
        <w:pStyle w:val="LO-normal"/>
        <w:spacing w:before="240" w:after="240" w:line="240" w:lineRule="auto"/>
        <w:rPr>
          <w:b/>
          <w:bCs/>
          <w:sz w:val="20"/>
          <w:szCs w:val="20"/>
          <w:lang w:val="it-IT"/>
        </w:rPr>
      </w:pPr>
      <w:r w:rsidRPr="0077713D">
        <w:rPr>
          <w:sz w:val="20"/>
          <w:szCs w:val="20"/>
          <w:lang w:val="it-IT"/>
        </w:rPr>
        <w:t xml:space="preserve">Al Padiglione </w:t>
      </w:r>
      <w:r w:rsidR="006D6F28" w:rsidRPr="0077713D">
        <w:rPr>
          <w:sz w:val="20"/>
          <w:szCs w:val="20"/>
          <w:lang w:val="it-IT"/>
        </w:rPr>
        <w:t xml:space="preserve">della </w:t>
      </w:r>
      <w:r w:rsidRPr="0077713D">
        <w:rPr>
          <w:sz w:val="20"/>
          <w:szCs w:val="20"/>
          <w:lang w:val="it-IT"/>
        </w:rPr>
        <w:t>Polonia, lo spettatore p</w:t>
      </w:r>
      <w:r w:rsidR="004824FE">
        <w:rPr>
          <w:sz w:val="20"/>
          <w:szCs w:val="20"/>
          <w:lang w:val="it-IT"/>
        </w:rPr>
        <w:t>uo</w:t>
      </w:r>
      <w:r w:rsidRPr="0077713D">
        <w:rPr>
          <w:sz w:val="20"/>
          <w:szCs w:val="20"/>
          <w:lang w:val="it-IT"/>
        </w:rPr>
        <w:t xml:space="preserve"> scoprire i dati nella loro “fisicità”. L’imponente installazione che riempie l’intero Padiglione riproduce in scala 1:1 i progetti di quattro abitazioni prese da quattro Paesi diversi</w:t>
      </w:r>
      <w:r w:rsidR="008C6ED2" w:rsidRPr="0077713D">
        <w:rPr>
          <w:sz w:val="20"/>
          <w:szCs w:val="20"/>
          <w:lang w:val="it-IT"/>
        </w:rPr>
        <w:t xml:space="preserve">: </w:t>
      </w:r>
      <w:r w:rsidR="008C6ED2" w:rsidRPr="0077713D">
        <w:rPr>
          <w:b/>
          <w:bCs/>
          <w:sz w:val="20"/>
          <w:szCs w:val="20"/>
          <w:lang w:val="it-IT"/>
        </w:rPr>
        <w:t>Hong Kong, Messico, Malawi e Polonia</w:t>
      </w:r>
      <w:r w:rsidR="008C6ED2" w:rsidRPr="0077713D">
        <w:rPr>
          <w:sz w:val="20"/>
          <w:szCs w:val="20"/>
          <w:lang w:val="it-IT"/>
        </w:rPr>
        <w:t>.</w:t>
      </w:r>
      <w:r w:rsidRPr="0077713D">
        <w:rPr>
          <w:sz w:val="20"/>
          <w:szCs w:val="20"/>
          <w:lang w:val="it-IT"/>
        </w:rPr>
        <w:t xml:space="preserve"> </w:t>
      </w:r>
      <w:r w:rsidRPr="0077713D">
        <w:rPr>
          <w:b/>
          <w:bCs/>
          <w:sz w:val="20"/>
          <w:szCs w:val="20"/>
          <w:lang w:val="it-IT"/>
        </w:rPr>
        <w:t xml:space="preserve">La costruzione, composta da </w:t>
      </w:r>
      <w:r w:rsidRPr="0077713D">
        <w:rPr>
          <w:b/>
          <w:bCs/>
          <w:sz w:val="20"/>
          <w:szCs w:val="20"/>
          <w:lang w:val="it-IT"/>
        </w:rPr>
        <w:lastRenderedPageBreak/>
        <w:t xml:space="preserve">quasi 2000 metri di tubolari in acciaio colorati è stata effettuata sulla base di dati, in proporzione e approssimati, riferiti alla forma, alle dimensioni e alla gestione degli spazi di alcuni appartamenti </w:t>
      </w:r>
      <w:r w:rsidR="008C6ED2" w:rsidRPr="0077713D">
        <w:rPr>
          <w:b/>
          <w:bCs/>
          <w:sz w:val="20"/>
          <w:szCs w:val="20"/>
          <w:lang w:val="it-IT"/>
        </w:rPr>
        <w:t>in</w:t>
      </w:r>
      <w:r w:rsidRPr="0077713D">
        <w:rPr>
          <w:b/>
          <w:bCs/>
          <w:sz w:val="20"/>
          <w:szCs w:val="20"/>
          <w:lang w:val="it-IT"/>
        </w:rPr>
        <w:t xml:space="preserve"> </w:t>
      </w:r>
      <w:r w:rsidR="008C6ED2" w:rsidRPr="0077713D">
        <w:rPr>
          <w:b/>
          <w:bCs/>
          <w:sz w:val="20"/>
          <w:szCs w:val="20"/>
          <w:lang w:val="it-IT"/>
        </w:rPr>
        <w:t>questi paesi</w:t>
      </w:r>
      <w:r w:rsidR="008C6ED2" w:rsidRPr="0077713D">
        <w:rPr>
          <w:sz w:val="20"/>
          <w:szCs w:val="20"/>
          <w:lang w:val="it-IT"/>
        </w:rPr>
        <w:t>. I paesi sono stati</w:t>
      </w:r>
      <w:r w:rsidRPr="0077713D">
        <w:rPr>
          <w:sz w:val="20"/>
          <w:szCs w:val="20"/>
          <w:lang w:val="it-IT"/>
        </w:rPr>
        <w:t xml:space="preserve"> scelti in base a quanti dati statistici elaborano e accumulano. L’installazione riproduce fedelmente i dati ottenuti, eppure non esiste nulla di simile nella situazione abitativa reale presente nei luoghi da cui provengono le informazioni. Insomma, </w:t>
      </w:r>
      <w:r w:rsidRPr="0077713D">
        <w:rPr>
          <w:b/>
          <w:bCs/>
          <w:sz w:val="20"/>
          <w:szCs w:val="20"/>
          <w:lang w:val="it-IT"/>
        </w:rPr>
        <w:t xml:space="preserve">lo strumento che avrebbe dovuto dare ordine alla realtà diventa una fonte di errori. </w:t>
      </w:r>
    </w:p>
    <w:p w14:paraId="431C9410" w14:textId="01ED1D75" w:rsidR="00894C4F" w:rsidRPr="0077713D" w:rsidRDefault="00894C4F" w:rsidP="00311556">
      <w:pPr>
        <w:pStyle w:val="LO-normal"/>
        <w:spacing w:before="240" w:after="240" w:line="240" w:lineRule="auto"/>
        <w:rPr>
          <w:sz w:val="20"/>
          <w:szCs w:val="20"/>
          <w:lang w:val="it-IT"/>
        </w:rPr>
      </w:pPr>
      <w:r w:rsidRPr="0077713D">
        <w:rPr>
          <w:i/>
          <w:sz w:val="20"/>
          <w:szCs w:val="20"/>
          <w:lang w:val="it-IT"/>
        </w:rPr>
        <w:t>Datament</w:t>
      </w:r>
      <w:r w:rsidRPr="0077713D">
        <w:rPr>
          <w:sz w:val="20"/>
          <w:szCs w:val="20"/>
          <w:lang w:val="it-IT"/>
        </w:rPr>
        <w:t xml:space="preserve"> è il frutto di un confronto tra un’artista e un architetto. </w:t>
      </w:r>
      <w:r w:rsidRPr="0077713D">
        <w:rPr>
          <w:b/>
          <w:bCs/>
          <w:sz w:val="20"/>
          <w:szCs w:val="20"/>
          <w:lang w:val="it-IT"/>
        </w:rPr>
        <w:t>Anna Barlik</w:t>
      </w:r>
      <w:r w:rsidRPr="0077713D">
        <w:rPr>
          <w:sz w:val="20"/>
          <w:szCs w:val="20"/>
          <w:lang w:val="it-IT"/>
        </w:rPr>
        <w:t xml:space="preserve"> si occupa di arte visiva, contesti locali e temi legati al colore e alla composizione. </w:t>
      </w:r>
      <w:r w:rsidRPr="0077713D">
        <w:rPr>
          <w:b/>
          <w:bCs/>
          <w:sz w:val="20"/>
          <w:szCs w:val="20"/>
          <w:lang w:val="it-IT"/>
        </w:rPr>
        <w:t>Marcin Strzała</w:t>
      </w:r>
      <w:r w:rsidRPr="0077713D">
        <w:rPr>
          <w:sz w:val="20"/>
          <w:szCs w:val="20"/>
          <w:lang w:val="it-IT"/>
        </w:rPr>
        <w:t xml:space="preserve"> è un architetto che studia le relazioni tra i dati digitali e la loro realizzazione fisica nella progettazione. In collaborazione con il curatore </w:t>
      </w:r>
      <w:r w:rsidRPr="0077713D">
        <w:rPr>
          <w:b/>
          <w:bCs/>
          <w:sz w:val="20"/>
          <w:szCs w:val="20"/>
          <w:lang w:val="it-IT"/>
        </w:rPr>
        <w:t>Jacek Sosnowski</w:t>
      </w:r>
      <w:r w:rsidRPr="0077713D">
        <w:rPr>
          <w:sz w:val="20"/>
          <w:szCs w:val="20"/>
          <w:lang w:val="it-IT"/>
        </w:rPr>
        <w:t xml:space="preserve">, hanno elaborato una costruzione basata sull’analisi digitale dei dati. Il neologismo </w:t>
      </w:r>
      <w:r w:rsidRPr="0077713D">
        <w:rPr>
          <w:b/>
          <w:bCs/>
          <w:i/>
          <w:iCs/>
          <w:sz w:val="20"/>
          <w:szCs w:val="20"/>
          <w:lang w:val="it-IT"/>
        </w:rPr>
        <w:t>Datament</w:t>
      </w:r>
      <w:r w:rsidRPr="0077713D">
        <w:rPr>
          <w:i/>
          <w:iCs/>
          <w:sz w:val="20"/>
          <w:szCs w:val="20"/>
          <w:lang w:val="it-IT"/>
        </w:rPr>
        <w:t>,</w:t>
      </w:r>
      <w:r w:rsidRPr="0077713D">
        <w:rPr>
          <w:sz w:val="20"/>
          <w:szCs w:val="20"/>
          <w:lang w:val="it-IT"/>
        </w:rPr>
        <w:t xml:space="preserve"> che dà il titolo all’opera, indica </w:t>
      </w:r>
      <w:r w:rsidRPr="0077713D">
        <w:rPr>
          <w:b/>
          <w:bCs/>
          <w:sz w:val="20"/>
          <w:szCs w:val="20"/>
          <w:lang w:val="it-IT"/>
        </w:rPr>
        <w:t>l’onnipresente “establishment dei dati” che incessantemente forma la realtà in cui ci è dato vivere, creare e abitare</w:t>
      </w:r>
      <w:r w:rsidRPr="0077713D">
        <w:rPr>
          <w:sz w:val="20"/>
          <w:szCs w:val="20"/>
          <w:lang w:val="it-IT"/>
        </w:rPr>
        <w:t xml:space="preserve">. </w:t>
      </w:r>
    </w:p>
    <w:p w14:paraId="6ED1753A" w14:textId="27C3AE06" w:rsidR="00311556" w:rsidRPr="0077713D" w:rsidRDefault="00894C4F" w:rsidP="00D40C15">
      <w:pPr>
        <w:pStyle w:val="LO-normal"/>
        <w:spacing w:before="240" w:after="240" w:line="240" w:lineRule="auto"/>
        <w:rPr>
          <w:sz w:val="20"/>
          <w:szCs w:val="20"/>
          <w:lang w:val="it-IT"/>
        </w:rPr>
      </w:pPr>
      <w:r w:rsidRPr="0077713D">
        <w:rPr>
          <w:sz w:val="20"/>
          <w:szCs w:val="20"/>
          <w:lang w:val="it-IT"/>
        </w:rPr>
        <w:t xml:space="preserve">Il tema della Biennale Architettura di quest’anno </w:t>
      </w:r>
      <w:r w:rsidRPr="0077713D">
        <w:rPr>
          <w:sz w:val="20"/>
          <w:szCs w:val="20"/>
          <w:shd w:val="clear" w:color="auto" w:fill="FFFFFF" w:themeFill="background1"/>
          <w:lang w:val="it-IT"/>
        </w:rPr>
        <w:t xml:space="preserve">è </w:t>
      </w:r>
      <w:r w:rsidR="002A4AA0" w:rsidRPr="0077713D">
        <w:rPr>
          <w:i/>
          <w:sz w:val="20"/>
          <w:szCs w:val="20"/>
          <w:shd w:val="clear" w:color="auto" w:fill="FFFFFF" w:themeFill="background1"/>
          <w:lang w:val="it-IT"/>
        </w:rPr>
        <w:t>The Laboratory of the Future</w:t>
      </w:r>
      <w:r w:rsidRPr="0077713D">
        <w:rPr>
          <w:sz w:val="20"/>
          <w:szCs w:val="20"/>
          <w:shd w:val="clear" w:color="auto" w:fill="FFFFFF" w:themeFill="background1"/>
          <w:lang w:val="it-IT"/>
        </w:rPr>
        <w:t>.</w:t>
      </w:r>
      <w:r w:rsidRPr="0077713D">
        <w:rPr>
          <w:sz w:val="20"/>
          <w:szCs w:val="20"/>
          <w:lang w:val="it-IT"/>
        </w:rPr>
        <w:t xml:space="preserve"> La squadra che ha creato il progetto</w:t>
      </w:r>
      <w:r w:rsidRPr="0077713D">
        <w:rPr>
          <w:i/>
          <w:iCs/>
          <w:sz w:val="20"/>
          <w:szCs w:val="20"/>
          <w:lang w:val="it-IT"/>
        </w:rPr>
        <w:t xml:space="preserve"> Datament</w:t>
      </w:r>
      <w:r w:rsidRPr="0077713D">
        <w:rPr>
          <w:sz w:val="20"/>
          <w:szCs w:val="20"/>
          <w:lang w:val="it-IT"/>
        </w:rPr>
        <w:t xml:space="preserve"> </w:t>
      </w:r>
      <w:r w:rsidRPr="0077713D">
        <w:rPr>
          <w:b/>
          <w:bCs/>
          <w:sz w:val="20"/>
          <w:szCs w:val="20"/>
          <w:lang w:val="it-IT"/>
        </w:rPr>
        <w:t>mette in dubbio l’infallibilità dei dati come fattore decisivo per lo sviluppo, compreso quello dell’architettura e dell’urbanistica delle città del futuro</w:t>
      </w:r>
      <w:r w:rsidRPr="0077713D">
        <w:rPr>
          <w:sz w:val="20"/>
          <w:szCs w:val="20"/>
          <w:lang w:val="it-IT"/>
        </w:rPr>
        <w:t xml:space="preserve">. La mostra intende aprire un dibattito su quanto è profondamente distorta l’immagine del mondo se lo guardiamo esclusivamente attraverso i dati. E spinge a </w:t>
      </w:r>
      <w:r w:rsidRPr="0077713D">
        <w:rPr>
          <w:b/>
          <w:bCs/>
          <w:sz w:val="20"/>
          <w:szCs w:val="20"/>
          <w:lang w:val="it-IT"/>
        </w:rPr>
        <w:t>cercare un nuovo modo di interagire con essi</w:t>
      </w:r>
      <w:r w:rsidRPr="0077713D">
        <w:rPr>
          <w:sz w:val="20"/>
          <w:szCs w:val="20"/>
          <w:lang w:val="it-IT"/>
        </w:rPr>
        <w:t xml:space="preserve">. La rappresentazione di spazi abitativi privati, realizzati attraverso un algoritmo ma completamente distaccati dalla realtà, porterà all’interno del Padiglione </w:t>
      </w:r>
      <w:r w:rsidR="006D6F28" w:rsidRPr="0077713D">
        <w:rPr>
          <w:sz w:val="20"/>
          <w:szCs w:val="20"/>
          <w:lang w:val="it-IT"/>
        </w:rPr>
        <w:t xml:space="preserve">della </w:t>
      </w:r>
      <w:r w:rsidRPr="0077713D">
        <w:rPr>
          <w:sz w:val="20"/>
          <w:szCs w:val="20"/>
          <w:lang w:val="it-IT"/>
        </w:rPr>
        <w:t>Polonia la voce di una discussione in corso, anche all’interno della Biennale Architettura</w:t>
      </w:r>
      <w:r w:rsidR="002A4AA0" w:rsidRPr="0077713D">
        <w:rPr>
          <w:sz w:val="20"/>
          <w:szCs w:val="20"/>
          <w:lang w:val="it-IT"/>
        </w:rPr>
        <w:t xml:space="preserve"> 2023</w:t>
      </w:r>
      <w:r w:rsidRPr="0077713D">
        <w:rPr>
          <w:sz w:val="20"/>
          <w:szCs w:val="20"/>
          <w:lang w:val="it-IT"/>
        </w:rPr>
        <w:t xml:space="preserve">, sullo stato attuale e sul futuro dell’architettura abitativa. La tesi degli autori non è quella che vadano rigettati in toto i dati come fonte di conoscenza. Semmai, mostrano come le tecnologie moderne non ci forniscono soluzioni già pronte, ma possono aiutarci a porci domande migliori. </w:t>
      </w:r>
    </w:p>
    <w:p w14:paraId="28F9531D" w14:textId="1B16E3A3" w:rsidR="00311556" w:rsidRPr="0077713D" w:rsidRDefault="00311556" w:rsidP="0031155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7713D">
        <w:rPr>
          <w:rFonts w:ascii="Arial" w:hAnsi="Arial" w:cs="Arial"/>
          <w:b/>
          <w:sz w:val="20"/>
          <w:szCs w:val="20"/>
          <w:lang w:val="it-IT"/>
        </w:rPr>
        <w:t>NOTE BIOGRAFICHE</w:t>
      </w:r>
    </w:p>
    <w:p w14:paraId="7FF64EF5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tab/>
      </w:r>
      <w:r w:rsidRPr="0077713D">
        <w:rPr>
          <w:rFonts w:ascii="Arial" w:hAnsi="Arial" w:cs="Arial"/>
          <w:sz w:val="20"/>
          <w:szCs w:val="20"/>
          <w:lang w:val="it-IT"/>
        </w:rPr>
        <w:tab/>
      </w:r>
    </w:p>
    <w:p w14:paraId="273FFB86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b/>
          <w:sz w:val="20"/>
          <w:szCs w:val="20"/>
          <w:lang w:val="it-IT"/>
        </w:rPr>
        <w:t>Anna Barlik</w:t>
      </w:r>
      <w:r w:rsidRPr="0077713D">
        <w:rPr>
          <w:rFonts w:ascii="Arial" w:hAnsi="Arial" w:cs="Arial"/>
          <w:sz w:val="20"/>
          <w:szCs w:val="20"/>
          <w:lang w:val="it-IT"/>
        </w:rPr>
        <w:t xml:space="preserve">, artista visiva, studia i rapporti tra le persone e la realtà circostante, attraverso l’uso di sculture, installazioni site-specific, disegni e composizioni. Utilizzando forme semplici, fatte prevalentemente di acciaio verniciato a polvere, si immerge nello spazio esistente ponendo l’attenzione sulle tensioni e sui problemi sociali che ci ritrova. Prende ispirazione da storie individuali che racconta attraverso piani, linee e colori. Nel 2017 si è laureata all’Accademia di Belle Arti di Varsavia. Ha partecipato a residenze artistiche in Finlandia e in Islanda. È docente all’Accademia polacco-giapponese di tecniche informatiche dove insegna composizione e visual structures, e inoltre organizza un laboratorio di scultura. </w:t>
      </w:r>
    </w:p>
    <w:p w14:paraId="5CA11A85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B834E2A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b/>
          <w:sz w:val="20"/>
          <w:szCs w:val="20"/>
          <w:lang w:val="it-IT"/>
        </w:rPr>
        <w:t>Jacek Sosnowski</w:t>
      </w:r>
      <w:r w:rsidRPr="0077713D">
        <w:rPr>
          <w:rFonts w:ascii="Arial" w:hAnsi="Arial" w:cs="Arial"/>
          <w:sz w:val="20"/>
          <w:szCs w:val="20"/>
          <w:lang w:val="it-IT"/>
        </w:rPr>
        <w:t xml:space="preserve">, curatore e psicoterapeuta, è specializzato nell’arte contemporanea che si concentra sui problemi legati alle strutture sociali immaginate, l’identità e la trasformazione attraverso i traumi e la cura. Dà vita a mostre, progetti in spazi pubblici e strategie di art-branding. È il fondatore e animatore di PRPGND (ex Galeria Propaganda), un’organizzazione che si occupa di elaborazione e promozione artistica. È co-organizzatore della Warsaw Gallery Weekend e membro di Sinthome – Scuola di psicanalisi lacaniana. </w:t>
      </w:r>
    </w:p>
    <w:p w14:paraId="675A5FAC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1152F17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b/>
          <w:sz w:val="20"/>
          <w:szCs w:val="20"/>
          <w:lang w:val="it-IT"/>
        </w:rPr>
        <w:t>Marcin Strzała</w:t>
      </w:r>
      <w:r w:rsidRPr="0077713D">
        <w:rPr>
          <w:rFonts w:ascii="Arial" w:hAnsi="Arial" w:cs="Arial"/>
          <w:sz w:val="20"/>
          <w:szCs w:val="20"/>
          <w:lang w:val="it-IT"/>
        </w:rPr>
        <w:t xml:space="preserve">, progettista e architetto che esplora il carattere interdisciplinare dell’architettura del paradigma digitale. Nel suo lavoro di ricerca si occupa dei processi di elaborazione digitale e delle relazioni tra i dati e la loro manifestazione fisica in architettura. Nel suo lavoro didattico mira a sfruttare il potenziale della sintesi tra strumenti digitali e filone vernacolare. </w:t>
      </w:r>
    </w:p>
    <w:p w14:paraId="74BC4484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en-US"/>
        </w:rPr>
        <w:t xml:space="preserve">È </w:t>
      </w:r>
      <w:proofErr w:type="spellStart"/>
      <w:r w:rsidRPr="0077713D">
        <w:rPr>
          <w:rFonts w:ascii="Arial" w:hAnsi="Arial" w:cs="Arial"/>
          <w:sz w:val="20"/>
          <w:szCs w:val="20"/>
          <w:lang w:val="en-US"/>
        </w:rPr>
        <w:t>stato</w:t>
      </w:r>
      <w:proofErr w:type="spellEnd"/>
      <w:r w:rsidRPr="0077713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7713D">
        <w:rPr>
          <w:rFonts w:ascii="Arial" w:hAnsi="Arial" w:cs="Arial"/>
          <w:sz w:val="20"/>
          <w:szCs w:val="20"/>
          <w:lang w:val="en-US"/>
        </w:rPr>
        <w:t>docente</w:t>
      </w:r>
      <w:proofErr w:type="spellEnd"/>
      <w:r w:rsidRPr="0077713D">
        <w:rPr>
          <w:rFonts w:ascii="Arial" w:hAnsi="Arial" w:cs="Arial"/>
          <w:sz w:val="20"/>
          <w:szCs w:val="20"/>
          <w:lang w:val="en-US"/>
        </w:rPr>
        <w:t xml:space="preserve"> al Monash Art, Design and Architecture di Melbourne e visiting professor </w:t>
      </w:r>
      <w:proofErr w:type="spellStart"/>
      <w:r w:rsidRPr="0077713D">
        <w:rPr>
          <w:rFonts w:ascii="Arial" w:hAnsi="Arial" w:cs="Arial"/>
          <w:sz w:val="20"/>
          <w:szCs w:val="20"/>
          <w:lang w:val="en-US"/>
        </w:rPr>
        <w:t>alla</w:t>
      </w:r>
      <w:proofErr w:type="spellEnd"/>
      <w:r w:rsidRPr="0077713D">
        <w:rPr>
          <w:rFonts w:ascii="Arial" w:hAnsi="Arial" w:cs="Arial"/>
          <w:sz w:val="20"/>
          <w:szCs w:val="20"/>
          <w:lang w:val="en-US"/>
        </w:rPr>
        <w:t xml:space="preserve"> Xi’an University of Architecture and Technology in </w:t>
      </w:r>
      <w:proofErr w:type="spellStart"/>
      <w:r w:rsidRPr="0077713D">
        <w:rPr>
          <w:rFonts w:ascii="Arial" w:hAnsi="Arial" w:cs="Arial"/>
          <w:sz w:val="20"/>
          <w:szCs w:val="20"/>
          <w:lang w:val="en-US"/>
        </w:rPr>
        <w:t>Cina</w:t>
      </w:r>
      <w:proofErr w:type="spellEnd"/>
      <w:r w:rsidRPr="0077713D">
        <w:rPr>
          <w:rFonts w:ascii="Arial" w:hAnsi="Arial" w:cs="Arial"/>
          <w:sz w:val="20"/>
          <w:szCs w:val="20"/>
          <w:lang w:val="en-US"/>
        </w:rPr>
        <w:t xml:space="preserve">. </w:t>
      </w:r>
      <w:r w:rsidRPr="0077713D">
        <w:rPr>
          <w:rFonts w:ascii="Arial" w:hAnsi="Arial" w:cs="Arial"/>
          <w:sz w:val="20"/>
          <w:szCs w:val="20"/>
          <w:lang w:val="it-IT"/>
        </w:rPr>
        <w:t>Attualmente insegna alla School of Form dell’Università SWPS di Varsavia e alla facoltà di architettura del Politecnico di Varsavia dove dall’inizio della sua carriera è legato al programma Architecture for Society of Knowledge.</w:t>
      </w:r>
    </w:p>
    <w:p w14:paraId="00565F36" w14:textId="69D1F134" w:rsidR="00311556" w:rsidRPr="0077713D" w:rsidRDefault="00311556" w:rsidP="00311556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br/>
      </w:r>
      <w:r w:rsidRPr="0077713D">
        <w:rPr>
          <w:rFonts w:ascii="Arial" w:hAnsi="Arial" w:cs="Arial"/>
          <w:b/>
          <w:sz w:val="20"/>
          <w:szCs w:val="20"/>
          <w:lang w:val="it-IT"/>
        </w:rPr>
        <w:t>INFORMAZIONI SULL'ORGANIZZATORE</w:t>
      </w:r>
    </w:p>
    <w:p w14:paraId="0C8F58D0" w14:textId="77777777" w:rsidR="00311556" w:rsidRPr="0077713D" w:rsidRDefault="00311556" w:rsidP="0031155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3A24F9E" w14:textId="091F4511" w:rsidR="00311556" w:rsidRPr="0077713D" w:rsidRDefault="00311556" w:rsidP="00311556">
      <w:pPr>
        <w:spacing w:after="0"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77713D">
        <w:rPr>
          <w:rFonts w:ascii="Arial" w:hAnsi="Arial" w:cs="Arial"/>
          <w:b/>
          <w:sz w:val="20"/>
          <w:szCs w:val="20"/>
          <w:lang w:val="it-IT"/>
        </w:rPr>
        <w:t xml:space="preserve">Galleria Nazionale d’Arte Zachęta </w:t>
      </w:r>
      <w:r w:rsidRPr="0077713D">
        <w:rPr>
          <w:rFonts w:ascii="Arial" w:hAnsi="Arial" w:cs="Arial"/>
          <w:bCs/>
          <w:sz w:val="20"/>
          <w:szCs w:val="20"/>
          <w:lang w:val="it-IT"/>
        </w:rPr>
        <w:t xml:space="preserve">cura da anni l’organizzazione delle mostre del Padiglione Polonia alla Biennale Arte e alla Biennale Architettura di Venezia e si occupa anche dell’edificio stesso. Il direttore della galleria assume il ruolo di commissario del padiglione, che si trova all’interno dei Giardini della Biennale, uno dei due spazi principali dell’esposizione. </w:t>
      </w:r>
      <w:r w:rsidRPr="0077713D">
        <w:rPr>
          <w:rFonts w:ascii="Arial" w:hAnsi="Arial" w:cs="Arial"/>
          <w:bCs/>
          <w:sz w:val="20"/>
          <w:szCs w:val="20"/>
          <w:lang w:val="it-IT"/>
        </w:rPr>
        <w:br/>
      </w:r>
      <w:hyperlink r:id="rId7" w:history="1">
        <w:r w:rsidRPr="0077713D">
          <w:rPr>
            <w:rStyle w:val="Hyperlink0"/>
            <w:rFonts w:ascii="Arial" w:hAnsi="Arial" w:cs="Arial"/>
            <w:color w:val="000000" w:themeColor="text1"/>
            <w:sz w:val="20"/>
            <w:szCs w:val="20"/>
            <w:lang w:val="it-IT"/>
          </w:rPr>
          <w:t>zacheta.art.pl</w:t>
        </w:r>
      </w:hyperlink>
      <w:r w:rsidRPr="0077713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7210B60C" w14:textId="6AF688BA" w:rsidR="002356C1" w:rsidRPr="0077713D" w:rsidRDefault="005B5D4B" w:rsidP="002356C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PADIGLIONE DELLA POLONIA ALLA</w:t>
      </w:r>
      <w:r w:rsidR="0077713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A04E8A" w:rsidRPr="0077713D">
        <w:rPr>
          <w:rFonts w:ascii="Arial" w:hAnsi="Arial" w:cs="Arial"/>
          <w:b/>
          <w:bCs/>
          <w:sz w:val="20"/>
          <w:szCs w:val="20"/>
          <w:lang w:val="it-IT"/>
        </w:rPr>
        <w:t>18</w:t>
      </w:r>
      <w:r w:rsidRPr="0077713D">
        <w:rPr>
          <w:rFonts w:ascii="Arial" w:hAnsi="Arial" w:cs="Arial"/>
          <w:b/>
          <w:bCs/>
          <w:sz w:val="20"/>
          <w:szCs w:val="20"/>
          <w:lang w:val="it-IT"/>
        </w:rPr>
        <w:t xml:space="preserve">. </w:t>
      </w:r>
      <w:r w:rsidR="00A04E8A" w:rsidRPr="0077713D">
        <w:rPr>
          <w:rFonts w:ascii="Arial" w:hAnsi="Arial" w:cs="Arial"/>
          <w:b/>
          <w:bCs/>
          <w:sz w:val="20"/>
          <w:szCs w:val="20"/>
          <w:lang w:val="it-IT"/>
        </w:rPr>
        <w:t>MOSTRA</w:t>
      </w:r>
      <w:r w:rsidRPr="0077713D">
        <w:rPr>
          <w:rFonts w:ascii="Arial" w:hAnsi="Arial" w:cs="Arial"/>
          <w:b/>
          <w:bCs/>
          <w:sz w:val="20"/>
          <w:szCs w:val="20"/>
          <w:lang w:val="it-IT"/>
        </w:rPr>
        <w:t xml:space="preserve"> INTERNAZIONALE </w:t>
      </w:r>
      <w:r w:rsidR="00A04E8A" w:rsidRPr="0077713D">
        <w:rPr>
          <w:rFonts w:ascii="Arial" w:hAnsi="Arial" w:cs="Arial"/>
          <w:b/>
          <w:bCs/>
          <w:sz w:val="20"/>
          <w:szCs w:val="20"/>
          <w:lang w:val="it-IT"/>
        </w:rPr>
        <w:t>DI ARCHITETTURA</w:t>
      </w:r>
      <w:r w:rsidRPr="0077713D">
        <w:rPr>
          <w:rFonts w:ascii="Arial" w:hAnsi="Arial" w:cs="Arial"/>
          <w:b/>
          <w:bCs/>
          <w:sz w:val="20"/>
          <w:szCs w:val="20"/>
          <w:lang w:val="it-IT"/>
        </w:rPr>
        <w:br/>
        <w:t>— LA BIENNALE DI VENEZIA</w:t>
      </w:r>
    </w:p>
    <w:p w14:paraId="0624D942" w14:textId="77777777" w:rsidR="002356C1" w:rsidRPr="0077713D" w:rsidRDefault="002356C1" w:rsidP="002356C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4EAF65DC" w14:textId="77777777" w:rsidR="002356C1" w:rsidRPr="0077713D" w:rsidRDefault="00A04E8A" w:rsidP="002356C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bCs/>
          <w:i/>
          <w:iCs/>
          <w:sz w:val="20"/>
          <w:szCs w:val="20"/>
          <w:lang w:val="it-IT"/>
        </w:rPr>
        <w:t>Datament</w:t>
      </w:r>
    </w:p>
    <w:p w14:paraId="39E37B32" w14:textId="77777777" w:rsidR="002356C1" w:rsidRPr="0077713D" w:rsidRDefault="002356C1" w:rsidP="002356C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70A0762" w14:textId="62790545" w:rsidR="00805496" w:rsidRPr="0077713D" w:rsidRDefault="00805496" w:rsidP="00805496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t xml:space="preserve">Artista: Anna Barlik </w:t>
      </w:r>
      <w:r w:rsidRPr="0077713D">
        <w:rPr>
          <w:rFonts w:ascii="Arial" w:hAnsi="Arial" w:cs="Arial"/>
          <w:sz w:val="20"/>
          <w:szCs w:val="20"/>
          <w:lang w:val="it-IT"/>
        </w:rPr>
        <w:br/>
        <w:t xml:space="preserve">Architetto: Marcin Strzała </w:t>
      </w:r>
      <w:r w:rsidRPr="0077713D">
        <w:rPr>
          <w:rFonts w:ascii="Arial" w:hAnsi="Arial" w:cs="Arial"/>
          <w:sz w:val="20"/>
          <w:szCs w:val="20"/>
          <w:lang w:val="it-IT"/>
        </w:rPr>
        <w:br/>
        <w:t xml:space="preserve">Curatore: Jacek Sosnowski </w:t>
      </w:r>
      <w:r w:rsidRPr="0077713D">
        <w:rPr>
          <w:rFonts w:ascii="Arial" w:hAnsi="Arial" w:cs="Arial"/>
          <w:sz w:val="20"/>
          <w:szCs w:val="20"/>
          <w:lang w:val="it-IT"/>
        </w:rPr>
        <w:br/>
      </w:r>
    </w:p>
    <w:p w14:paraId="46C9FB1D" w14:textId="57CC1B61" w:rsidR="00805496" w:rsidRPr="0077713D" w:rsidRDefault="00805496" w:rsidP="00805496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t>Commissario del Padiglione Polonia: Janusz S. Janowski, PhD</w:t>
      </w:r>
      <w:r w:rsidRPr="0077713D">
        <w:rPr>
          <w:rFonts w:ascii="Arial" w:hAnsi="Arial" w:cs="Arial"/>
          <w:sz w:val="20"/>
          <w:szCs w:val="20"/>
          <w:lang w:val="it-IT"/>
        </w:rPr>
        <w:br/>
        <w:t xml:space="preserve">Ufficio del Padiglione Polonia: Michał Kubiak, Joanna Waśko </w:t>
      </w:r>
      <w:r w:rsidRPr="0077713D">
        <w:rPr>
          <w:rFonts w:ascii="Arial" w:hAnsi="Arial" w:cs="Arial"/>
          <w:sz w:val="20"/>
          <w:szCs w:val="20"/>
          <w:lang w:val="it-IT"/>
        </w:rPr>
        <w:br/>
      </w:r>
      <w:r w:rsidRPr="0077713D">
        <w:rPr>
          <w:rFonts w:ascii="Arial" w:hAnsi="Arial" w:cs="Arial"/>
          <w:sz w:val="20"/>
          <w:szCs w:val="20"/>
          <w:lang w:val="it-IT"/>
        </w:rPr>
        <w:br/>
        <w:t>Organizzatore: Galleria Nazionale d’Arte Zachęta</w:t>
      </w:r>
    </w:p>
    <w:p w14:paraId="71686DB0" w14:textId="4C4346FB" w:rsidR="005B5D4B" w:rsidRPr="0077713D" w:rsidRDefault="005B5D4B" w:rsidP="00A04E8A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</w:p>
    <w:p w14:paraId="4E44DB2B" w14:textId="77777777" w:rsidR="00A04E8A" w:rsidRPr="0077713D" w:rsidRDefault="005B5D4B" w:rsidP="00A04E8A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t xml:space="preserve">La partecipazione della Polonia alla </w:t>
      </w:r>
      <w:r w:rsidR="00A04E8A" w:rsidRPr="0077713D">
        <w:rPr>
          <w:rFonts w:ascii="Arial" w:hAnsi="Arial" w:cs="Arial"/>
          <w:sz w:val="20"/>
          <w:szCs w:val="20"/>
          <w:lang w:val="it-IT"/>
        </w:rPr>
        <w:t>18</w:t>
      </w:r>
      <w:r w:rsidRPr="0077713D">
        <w:rPr>
          <w:rFonts w:ascii="Arial" w:hAnsi="Arial" w:cs="Arial"/>
          <w:sz w:val="20"/>
          <w:szCs w:val="20"/>
          <w:lang w:val="it-IT"/>
        </w:rPr>
        <w:t xml:space="preserve">. </w:t>
      </w:r>
      <w:r w:rsidR="00A04E8A" w:rsidRPr="0077713D">
        <w:rPr>
          <w:rFonts w:ascii="Arial" w:hAnsi="Arial" w:cs="Arial"/>
          <w:sz w:val="20"/>
          <w:szCs w:val="20"/>
          <w:lang w:val="it-IT"/>
        </w:rPr>
        <w:t>Mostra</w:t>
      </w:r>
      <w:r w:rsidRPr="0077713D">
        <w:rPr>
          <w:rFonts w:ascii="Arial" w:hAnsi="Arial" w:cs="Arial"/>
          <w:sz w:val="20"/>
          <w:szCs w:val="20"/>
          <w:lang w:val="it-IT"/>
        </w:rPr>
        <w:t xml:space="preserve"> Internazionale d</w:t>
      </w:r>
      <w:r w:rsidR="00A04E8A" w:rsidRPr="0077713D">
        <w:rPr>
          <w:rFonts w:ascii="Arial" w:hAnsi="Arial" w:cs="Arial"/>
          <w:sz w:val="20"/>
          <w:szCs w:val="20"/>
          <w:lang w:val="it-IT"/>
        </w:rPr>
        <w:t xml:space="preserve">i Architettura </w:t>
      </w:r>
      <w:r w:rsidRPr="0077713D">
        <w:rPr>
          <w:rFonts w:ascii="Arial" w:hAnsi="Arial" w:cs="Arial"/>
          <w:sz w:val="20"/>
          <w:szCs w:val="20"/>
          <w:lang w:val="it-IT"/>
        </w:rPr>
        <w:t>— La Biennale di Venezia è stata resa possibile grazie al finanziamento del Ministero della Cultura e del Patrimonio Nazionale della Repubblica di Polonia.</w:t>
      </w:r>
    </w:p>
    <w:p w14:paraId="10EF0481" w14:textId="77777777" w:rsidR="00B05C6B" w:rsidRPr="0077713D" w:rsidRDefault="00B05C6B" w:rsidP="00A04E8A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</w:p>
    <w:p w14:paraId="60DBC679" w14:textId="209BF011" w:rsidR="00B05C6B" w:rsidRPr="0077713D" w:rsidRDefault="003B5745" w:rsidP="00B05C6B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Mecenate</w:t>
      </w:r>
      <w:r w:rsidR="00B05C6B" w:rsidRPr="0077713D">
        <w:rPr>
          <w:rFonts w:ascii="Arial" w:hAnsi="Arial" w:cs="Arial"/>
          <w:sz w:val="20"/>
          <w:szCs w:val="20"/>
          <w:lang w:val="it-IT"/>
        </w:rPr>
        <w:t>: ORLEN</w:t>
      </w:r>
      <w:r w:rsidR="00B05C6B" w:rsidRPr="0077713D">
        <w:rPr>
          <w:rFonts w:ascii="Arial" w:hAnsi="Arial" w:cs="Arial"/>
          <w:sz w:val="20"/>
          <w:szCs w:val="20"/>
          <w:lang w:val="it-IT"/>
        </w:rPr>
        <w:tab/>
      </w:r>
      <w:r w:rsidR="00B05C6B" w:rsidRPr="0077713D">
        <w:rPr>
          <w:rFonts w:ascii="Arial" w:hAnsi="Arial" w:cs="Arial"/>
          <w:sz w:val="20"/>
          <w:szCs w:val="20"/>
          <w:lang w:val="it-IT"/>
        </w:rPr>
        <w:tab/>
      </w:r>
      <w:r w:rsidR="00B05C6B" w:rsidRPr="0077713D">
        <w:rPr>
          <w:rFonts w:ascii="Arial" w:hAnsi="Arial" w:cs="Arial"/>
          <w:sz w:val="20"/>
          <w:szCs w:val="20"/>
          <w:lang w:val="it-IT"/>
        </w:rPr>
        <w:tab/>
        <w:t xml:space="preserve">  </w:t>
      </w:r>
      <w:r w:rsidR="00B05C6B" w:rsidRPr="0077713D">
        <w:rPr>
          <w:rFonts w:ascii="Arial" w:hAnsi="Arial" w:cs="Arial"/>
          <w:sz w:val="20"/>
          <w:szCs w:val="20"/>
          <w:lang w:val="it-IT"/>
        </w:rPr>
        <w:tab/>
        <w:t xml:space="preserve">     </w:t>
      </w:r>
      <w:r w:rsidR="00B05C6B" w:rsidRPr="0077713D">
        <w:rPr>
          <w:rFonts w:ascii="Arial" w:hAnsi="Arial" w:cs="Arial"/>
          <w:sz w:val="20"/>
          <w:szCs w:val="20"/>
          <w:lang w:val="it-IT"/>
        </w:rPr>
        <w:tab/>
        <w:t xml:space="preserve">    </w:t>
      </w:r>
    </w:p>
    <w:p w14:paraId="6A59F316" w14:textId="76E24376" w:rsidR="00B05C6B" w:rsidRPr="0077713D" w:rsidRDefault="003B5745" w:rsidP="00B05C6B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Partner della mostra</w:t>
      </w:r>
      <w:r w:rsidR="00B05C6B" w:rsidRPr="0077713D">
        <w:rPr>
          <w:rFonts w:ascii="Arial" w:hAnsi="Arial" w:cs="Arial"/>
          <w:sz w:val="20"/>
          <w:szCs w:val="20"/>
          <w:lang w:val="it-IT"/>
        </w:rPr>
        <w:t xml:space="preserve">: </w:t>
      </w:r>
      <w:hyperlink r:id="rId8" w:history="1">
        <w:r w:rsidR="00B05C6B" w:rsidRPr="0077713D">
          <w:rPr>
            <w:rStyle w:val="Hyperlink1"/>
            <w:rFonts w:ascii="Arial" w:hAnsi="Arial" w:cs="Arial"/>
            <w:sz w:val="20"/>
            <w:szCs w:val="20"/>
            <w:lang w:val="it-IT"/>
          </w:rPr>
          <w:t>Adam Mickiewicz Institute</w:t>
        </w:r>
      </w:hyperlink>
      <w:r w:rsidR="00B05C6B" w:rsidRPr="0077713D">
        <w:rPr>
          <w:rFonts w:ascii="Arial" w:eastAsia="Arial" w:hAnsi="Arial" w:cs="Arial"/>
          <w:sz w:val="20"/>
          <w:szCs w:val="20"/>
          <w:lang w:val="it-IT"/>
        </w:rPr>
        <w:t>, Collection dela.art</w:t>
      </w:r>
    </w:p>
    <w:p w14:paraId="72DE9A8B" w14:textId="2C04A332" w:rsidR="00B05C6B" w:rsidRPr="0077713D" w:rsidRDefault="003B5745" w:rsidP="00B05C6B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</w:t>
      </w:r>
      <w:r w:rsidR="00B05C6B" w:rsidRPr="0077713D">
        <w:rPr>
          <w:rFonts w:ascii="Arial" w:hAnsi="Arial" w:cs="Arial"/>
          <w:sz w:val="20"/>
          <w:szCs w:val="20"/>
          <w:lang w:val="it-IT"/>
        </w:rPr>
        <w:t xml:space="preserve">ollaborazione: </w:t>
      </w:r>
      <w:r>
        <w:rPr>
          <w:rFonts w:ascii="Arial" w:hAnsi="Arial" w:cs="Arial"/>
          <w:sz w:val="20"/>
          <w:szCs w:val="20"/>
          <w:lang w:val="it-IT"/>
        </w:rPr>
        <w:t>Istituto Polacco di Roma</w:t>
      </w:r>
    </w:p>
    <w:p w14:paraId="5A2562DE" w14:textId="674ED376" w:rsidR="00311556" w:rsidRPr="0077713D" w:rsidRDefault="00311556" w:rsidP="00A04E8A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6133686" wp14:editId="37DB3E0A">
            <wp:extent cx="5760720" cy="1081817"/>
            <wp:effectExtent l="0" t="0" r="0" b="0"/>
            <wp:docPr id="2" name="Obraz 2" descr="C:\Users\jwasko\Downloads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wasko\Downloads\lo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/>
                    <a:stretch/>
                  </pic:blipFill>
                  <pic:spPr bwMode="auto">
                    <a:xfrm>
                      <a:off x="0" y="0"/>
                      <a:ext cx="5760720" cy="108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FE1F4" w14:textId="17103334" w:rsidR="00311556" w:rsidRPr="0077713D" w:rsidRDefault="003B5745" w:rsidP="00311556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m</w:t>
      </w:r>
      <w:r w:rsidR="00311556" w:rsidRPr="0077713D">
        <w:rPr>
          <w:rFonts w:ascii="Arial" w:hAnsi="Arial" w:cs="Arial"/>
          <w:sz w:val="20"/>
          <w:szCs w:val="20"/>
          <w:lang w:val="it-IT"/>
        </w:rPr>
        <w:t>aggiori informazioni</w:t>
      </w:r>
      <w:r>
        <w:rPr>
          <w:rFonts w:ascii="Arial" w:hAnsi="Arial" w:cs="Arial"/>
          <w:sz w:val="20"/>
          <w:szCs w:val="20"/>
          <w:lang w:val="it-IT"/>
        </w:rPr>
        <w:t xml:space="preserve"> sulla mostra</w:t>
      </w:r>
      <w:r w:rsidR="00311556" w:rsidRPr="0077713D">
        <w:rPr>
          <w:rFonts w:ascii="Arial" w:hAnsi="Arial" w:cs="Arial"/>
          <w:sz w:val="20"/>
          <w:szCs w:val="20"/>
          <w:lang w:val="it-IT"/>
        </w:rPr>
        <w:t xml:space="preserve">: </w:t>
      </w:r>
      <w:hyperlink r:id="rId10">
        <w:r w:rsidR="00311556" w:rsidRPr="0077713D">
          <w:rPr>
            <w:rFonts w:ascii="Arial" w:hAnsi="Arial" w:cs="Arial"/>
            <w:color w:val="000000" w:themeColor="text1"/>
            <w:sz w:val="20"/>
            <w:szCs w:val="20"/>
            <w:u w:val="single"/>
            <w:lang w:val="it-IT"/>
          </w:rPr>
          <w:t>labiennale.art.pl</w:t>
        </w:r>
      </w:hyperlink>
    </w:p>
    <w:p w14:paraId="682C22AF" w14:textId="2B8D0B9D" w:rsidR="00311556" w:rsidRPr="0077713D" w:rsidRDefault="00311556" w:rsidP="0031155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7713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Instagram: </w:t>
      </w:r>
      <w:hyperlink r:id="rId11" w:history="1">
        <w:r w:rsidRPr="0077713D">
          <w:rPr>
            <w:rStyle w:val="Hipercze"/>
            <w:rFonts w:ascii="Arial" w:hAnsi="Arial" w:cs="Arial"/>
            <w:color w:val="000000" w:themeColor="text1"/>
            <w:sz w:val="20"/>
            <w:szCs w:val="20"/>
            <w:lang w:val="it-IT"/>
          </w:rPr>
          <w:t>instagram.com/datament.project</w:t>
        </w:r>
      </w:hyperlink>
    </w:p>
    <w:p w14:paraId="469905CB" w14:textId="520AA2B5" w:rsidR="006434E5" w:rsidRDefault="006434E5" w:rsidP="00274DC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D10D098" w14:textId="7BC95A21" w:rsidR="003B5745" w:rsidRDefault="003B5745" w:rsidP="00274DC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693A935" w14:textId="77777777" w:rsidR="007B5F5D" w:rsidRDefault="007B5F5D" w:rsidP="00274DCC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78020C6" w14:textId="77777777" w:rsidR="00274DCC" w:rsidRPr="0077713D" w:rsidRDefault="00274DCC" w:rsidP="002356C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9763894" w14:textId="07584D9D" w:rsidR="002356C1" w:rsidRPr="0077713D" w:rsidRDefault="00311556" w:rsidP="00A04E8A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77713D">
        <w:rPr>
          <w:rFonts w:ascii="Arial" w:hAnsi="Arial" w:cs="Arial"/>
          <w:b/>
          <w:bCs/>
          <w:sz w:val="20"/>
          <w:szCs w:val="20"/>
          <w:lang w:val="it-IT"/>
        </w:rPr>
        <w:t xml:space="preserve">UFFICIO STAMPA ITALIANO E INTERNAZIONALE </w:t>
      </w:r>
    </w:p>
    <w:p w14:paraId="18D3BBDF" w14:textId="77777777" w:rsidR="00311556" w:rsidRPr="0077713D" w:rsidRDefault="00311556" w:rsidP="00311556">
      <w:pPr>
        <w:pStyle w:val="Didefault"/>
        <w:spacing w:before="0" w:line="280" w:lineRule="atLeast"/>
        <w:rPr>
          <w:rFonts w:ascii="Arial" w:eastAsia="Arial" w:hAnsi="Arial" w:cs="Arial"/>
          <w:color w:val="auto"/>
          <w:sz w:val="20"/>
          <w:szCs w:val="20"/>
        </w:rPr>
      </w:pPr>
      <w:r w:rsidRPr="0077713D">
        <w:rPr>
          <w:rFonts w:ascii="Arial" w:hAnsi="Arial" w:cs="Arial"/>
          <w:color w:val="auto"/>
          <w:sz w:val="20"/>
          <w:szCs w:val="20"/>
        </w:rPr>
        <w:t>Lightbox</w:t>
      </w:r>
    </w:p>
    <w:p w14:paraId="0DDB12E3" w14:textId="77777777" w:rsidR="00311556" w:rsidRPr="0077713D" w:rsidRDefault="00311556" w:rsidP="00311556">
      <w:pPr>
        <w:pStyle w:val="Didefault"/>
        <w:spacing w:before="0" w:line="280" w:lineRule="atLeast"/>
        <w:rPr>
          <w:rFonts w:ascii="Arial" w:eastAsia="Arial" w:hAnsi="Arial" w:cs="Arial"/>
          <w:color w:val="auto"/>
          <w:sz w:val="20"/>
          <w:szCs w:val="20"/>
        </w:rPr>
      </w:pPr>
      <w:r w:rsidRPr="0077713D">
        <w:rPr>
          <w:rFonts w:ascii="Arial" w:hAnsi="Arial" w:cs="Arial"/>
          <w:color w:val="auto"/>
          <w:sz w:val="20"/>
          <w:szCs w:val="20"/>
        </w:rPr>
        <w:t>Teresa Sartore</w:t>
      </w:r>
    </w:p>
    <w:p w14:paraId="28703CC6" w14:textId="77777777" w:rsidR="00311556" w:rsidRPr="0077713D" w:rsidRDefault="009B2570" w:rsidP="00311556">
      <w:pPr>
        <w:pStyle w:val="Didefault"/>
        <w:spacing w:before="0" w:line="280" w:lineRule="atLeast"/>
        <w:rPr>
          <w:rFonts w:ascii="Arial" w:eastAsia="Arial" w:hAnsi="Arial" w:cs="Arial"/>
          <w:color w:val="auto"/>
          <w:sz w:val="20"/>
          <w:szCs w:val="20"/>
        </w:rPr>
      </w:pPr>
      <w:hyperlink r:id="rId12" w:history="1">
        <w:r w:rsidR="00311556" w:rsidRPr="0077713D">
          <w:rPr>
            <w:rStyle w:val="Link"/>
            <w:rFonts w:ascii="Arial" w:hAnsi="Arial" w:cs="Arial"/>
            <w:color w:val="auto"/>
            <w:sz w:val="20"/>
            <w:szCs w:val="20"/>
          </w:rPr>
          <w:t>teresa@lightboxgroup.net</w:t>
        </w:r>
      </w:hyperlink>
      <w:r w:rsidR="00311556" w:rsidRPr="0077713D">
        <w:rPr>
          <w:rFonts w:ascii="Arial" w:hAnsi="Arial" w:cs="Arial"/>
          <w:color w:val="auto"/>
          <w:sz w:val="20"/>
          <w:szCs w:val="20"/>
        </w:rPr>
        <w:t xml:space="preserve"> (+39) 349 66 09 573</w:t>
      </w:r>
    </w:p>
    <w:p w14:paraId="5A44B4AA" w14:textId="77777777" w:rsidR="00311556" w:rsidRPr="0077713D" w:rsidRDefault="00311556" w:rsidP="00A04E8A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5FA7E1F" w14:textId="432565A2" w:rsidR="00311556" w:rsidRPr="0077713D" w:rsidRDefault="00311556" w:rsidP="00A04E8A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77713D">
        <w:rPr>
          <w:rFonts w:ascii="Arial" w:hAnsi="Arial" w:cs="Arial"/>
          <w:b/>
          <w:bCs/>
          <w:sz w:val="20"/>
          <w:szCs w:val="20"/>
          <w:lang w:val="it-IT"/>
        </w:rPr>
        <w:t>UFFICIO STAMPA POLACCO</w:t>
      </w:r>
    </w:p>
    <w:p w14:paraId="17118C31" w14:textId="77777777" w:rsidR="003B5745" w:rsidRPr="0077713D" w:rsidRDefault="003B5745" w:rsidP="003B5745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  <w:r w:rsidRPr="0077713D">
        <w:rPr>
          <w:rFonts w:ascii="Arial" w:hAnsi="Arial" w:cs="Arial"/>
          <w:sz w:val="20"/>
          <w:szCs w:val="20"/>
          <w:lang w:val="it-IT"/>
        </w:rPr>
        <w:t>Galleria Nazionale d’Arte Zachęta</w:t>
      </w:r>
    </w:p>
    <w:p w14:paraId="7060F101" w14:textId="77777777" w:rsidR="003B5745" w:rsidRDefault="00311556" w:rsidP="00311556">
      <w:pPr>
        <w:pStyle w:val="Didefault"/>
        <w:spacing w:before="0" w:line="280" w:lineRule="atLeast"/>
      </w:pPr>
      <w:r w:rsidRPr="0077713D">
        <w:rPr>
          <w:rFonts w:ascii="Arial" w:hAnsi="Arial" w:cs="Arial"/>
          <w:color w:val="auto"/>
          <w:sz w:val="20"/>
          <w:szCs w:val="20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Michał Kubiak / </w:t>
      </w:r>
      <w:r w:rsidR="003B5745" w:rsidRPr="0077713D">
        <w:rPr>
          <w:rFonts w:ascii="Arial" w:hAnsi="Arial" w:cs="Arial"/>
          <w:sz w:val="20"/>
          <w:szCs w:val="20"/>
        </w:rPr>
        <w:t>Ufficio del Padiglione Polonia</w:t>
      </w:r>
      <w:r w:rsidR="003B5745">
        <w:t xml:space="preserve"> </w:t>
      </w:r>
    </w:p>
    <w:p w14:paraId="196FD429" w14:textId="20441EDE" w:rsidR="00311556" w:rsidRPr="0077713D" w:rsidRDefault="009B2570" w:rsidP="00311556">
      <w:pPr>
        <w:pStyle w:val="Didefault"/>
        <w:spacing w:before="0" w:line="280" w:lineRule="atLeast"/>
        <w:rPr>
          <w:rFonts w:ascii="Arial" w:hAnsi="Arial" w:cs="Arial"/>
          <w:color w:val="auto"/>
          <w:lang w:val="en-US"/>
        </w:rPr>
      </w:pPr>
      <w:hyperlink r:id="rId13" w:history="1">
        <w:r w:rsidR="00311556" w:rsidRPr="0077713D">
          <w:rPr>
            <w:rStyle w:val="Link"/>
            <w:rFonts w:ascii="Arial" w:hAnsi="Arial" w:cs="Arial"/>
            <w:color w:val="auto"/>
            <w:sz w:val="20"/>
            <w:szCs w:val="20"/>
            <w:lang w:val="en-US"/>
            <w14:textOutline w14:w="0" w14:cap="flat" w14:cmpd="sng" w14:algn="ctr">
              <w14:solidFill>
                <w14:srgbClr w14:val="0000EE"/>
              </w14:solidFill>
              <w14:prstDash w14:val="solid"/>
              <w14:miter w14:lim="400000"/>
            </w14:textOutline>
          </w:rPr>
          <w:t>m.kubiak@zacheta.art.pl</w:t>
        </w:r>
      </w:hyperlink>
      <w:r w:rsidR="00311556" w:rsidRPr="0077713D">
        <w:rPr>
          <w:rFonts w:ascii="Arial" w:hAnsi="Arial" w:cs="Arial"/>
          <w:color w:val="auto"/>
          <w:sz w:val="20"/>
          <w:szCs w:val="20"/>
          <w:lang w:val="en-US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 (+48) 601 69 22 09</w:t>
      </w:r>
    </w:p>
    <w:p w14:paraId="48BC5720" w14:textId="038762F3" w:rsidR="002356C1" w:rsidRDefault="002356C1" w:rsidP="002356C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689F613" w14:textId="77777777" w:rsidR="009B2570" w:rsidRDefault="009B2570" w:rsidP="004824FE">
      <w:pPr>
        <w:pStyle w:val="Didefault"/>
        <w:spacing w:before="0" w:line="280" w:lineRule="atLeast"/>
        <w:rPr>
          <w:rFonts w:ascii="Arial" w:hAnsi="Arial" w:cs="Arial"/>
          <w:b/>
          <w:color w:val="auto"/>
          <w:sz w:val="20"/>
        </w:rPr>
      </w:pPr>
      <w:bookmarkStart w:id="0" w:name="_GoBack"/>
      <w:bookmarkEnd w:id="0"/>
    </w:p>
    <w:p w14:paraId="1F849B4D" w14:textId="19CF54F6" w:rsidR="004824FE" w:rsidRPr="00B4076E" w:rsidRDefault="004824FE" w:rsidP="004824FE">
      <w:pPr>
        <w:pStyle w:val="Didefault"/>
        <w:spacing w:before="0" w:line="280" w:lineRule="atLeast"/>
        <w:rPr>
          <w:rFonts w:ascii="Arial" w:hAnsi="Arial" w:cs="Arial"/>
          <w:b/>
          <w:color w:val="auto"/>
          <w:sz w:val="20"/>
        </w:rPr>
      </w:pPr>
      <w:r w:rsidRPr="00B4076E">
        <w:rPr>
          <w:rFonts w:ascii="Arial" w:hAnsi="Arial" w:cs="Arial"/>
          <w:b/>
          <w:color w:val="auto"/>
          <w:sz w:val="20"/>
        </w:rPr>
        <w:t>IM</w:t>
      </w:r>
      <w:r>
        <w:rPr>
          <w:rFonts w:ascii="Arial" w:hAnsi="Arial" w:cs="Arial"/>
          <w:b/>
          <w:color w:val="auto"/>
          <w:sz w:val="20"/>
        </w:rPr>
        <w:t>MAGINI</w:t>
      </w:r>
    </w:p>
    <w:p w14:paraId="7BEBC8D5" w14:textId="5BF56682" w:rsidR="004824FE" w:rsidRDefault="004824FE" w:rsidP="004824FE">
      <w:pPr>
        <w:pStyle w:val="Didefault"/>
        <w:spacing w:before="0" w:line="280" w:lineRule="atLeast"/>
        <w:rPr>
          <w:rFonts w:ascii="Arial" w:hAnsi="Arial" w:cs="Arial"/>
          <w:color w:val="auto"/>
          <w:sz w:val="20"/>
        </w:rPr>
      </w:pPr>
      <w:hyperlink r:id="rId14" w:history="1">
        <w:r w:rsidRPr="004824FE">
          <w:rPr>
            <w:rStyle w:val="Hipercze"/>
            <w:rFonts w:ascii="Arial" w:hAnsi="Arial" w:cs="Arial"/>
            <w:color w:val="auto"/>
            <w:sz w:val="20"/>
          </w:rPr>
          <w:t>labiennale.art.pl/en/press/</w:t>
        </w:r>
      </w:hyperlink>
      <w:r w:rsidRPr="004824FE">
        <w:rPr>
          <w:rFonts w:ascii="Arial" w:hAnsi="Arial" w:cs="Arial"/>
          <w:color w:val="auto"/>
          <w:sz w:val="20"/>
        </w:rPr>
        <w:t xml:space="preserve"> </w:t>
      </w:r>
    </w:p>
    <w:p w14:paraId="3D8479B9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5CF6888F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08FB9DB3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4AABCFF7" w14:textId="053FE721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7F928512" w14:textId="77777777" w:rsidR="009B2570" w:rsidRDefault="009B2570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4D000020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0319E283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6A6DBE4C" w14:textId="77777777" w:rsidR="007B5F5D" w:rsidRDefault="007B5F5D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0CCA1E00" w14:textId="13136747" w:rsid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  <w:proofErr w:type="spellStart"/>
      <w:r w:rsidRPr="004824FE">
        <w:rPr>
          <w:rFonts w:ascii="Arial" w:hAnsi="Arial" w:cs="Arial"/>
          <w:b/>
          <w:sz w:val="20"/>
          <w:szCs w:val="18"/>
        </w:rPr>
        <w:lastRenderedPageBreak/>
        <w:t>da·ta·ment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/ ˈ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deɪ.tə.ment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/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sost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>.</w:t>
      </w:r>
    </w:p>
    <w:p w14:paraId="5B4A56E4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40EDA71D" w14:textId="37D1C7EB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1.</w:t>
      </w:r>
      <w:r>
        <w:rPr>
          <w:rFonts w:ascii="Arial" w:hAnsi="Arial" w:cs="Arial"/>
          <w:sz w:val="20"/>
          <w:szCs w:val="18"/>
        </w:rPr>
        <w:t xml:space="preserve"> </w:t>
      </w:r>
      <w:r w:rsidRPr="004824FE">
        <w:rPr>
          <w:rFonts w:ascii="Arial" w:hAnsi="Arial" w:cs="Arial"/>
          <w:sz w:val="19"/>
          <w:szCs w:val="19"/>
        </w:rPr>
        <w:t xml:space="preserve">Una </w:t>
      </w:r>
      <w:proofErr w:type="spellStart"/>
      <w:r w:rsidRPr="004824FE">
        <w:rPr>
          <w:rFonts w:ascii="Arial" w:hAnsi="Arial" w:cs="Arial"/>
          <w:sz w:val="19"/>
          <w:szCs w:val="19"/>
        </w:rPr>
        <w:t>raccolta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824FE">
        <w:rPr>
          <w:rFonts w:ascii="Arial" w:hAnsi="Arial" w:cs="Arial"/>
          <w:sz w:val="19"/>
          <w:szCs w:val="19"/>
        </w:rPr>
        <w:t>infinita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di </w:t>
      </w:r>
      <w:proofErr w:type="spellStart"/>
      <w:r w:rsidRPr="004824FE">
        <w:rPr>
          <w:rFonts w:ascii="Arial" w:hAnsi="Arial" w:cs="Arial"/>
          <w:sz w:val="19"/>
          <w:szCs w:val="19"/>
        </w:rPr>
        <w:t>dati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824FE">
        <w:rPr>
          <w:rFonts w:ascii="Arial" w:hAnsi="Arial" w:cs="Arial"/>
          <w:sz w:val="19"/>
          <w:szCs w:val="19"/>
        </w:rPr>
        <w:t>noti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824FE">
        <w:rPr>
          <w:rFonts w:ascii="Arial" w:hAnsi="Arial" w:cs="Arial"/>
          <w:sz w:val="19"/>
          <w:szCs w:val="19"/>
        </w:rPr>
        <w:t>ignoti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824FE">
        <w:rPr>
          <w:rFonts w:ascii="Arial" w:hAnsi="Arial" w:cs="Arial"/>
          <w:sz w:val="19"/>
          <w:szCs w:val="19"/>
        </w:rPr>
        <w:t>misurabili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o non </w:t>
      </w:r>
      <w:proofErr w:type="spellStart"/>
      <w:r w:rsidRPr="004824FE">
        <w:rPr>
          <w:rFonts w:ascii="Arial" w:hAnsi="Arial" w:cs="Arial"/>
          <w:sz w:val="19"/>
          <w:szCs w:val="19"/>
        </w:rPr>
        <w:t>misurabili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824FE">
        <w:rPr>
          <w:rFonts w:ascii="Arial" w:hAnsi="Arial" w:cs="Arial"/>
          <w:sz w:val="19"/>
          <w:szCs w:val="19"/>
        </w:rPr>
        <w:t>appartenenti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a </w:t>
      </w:r>
      <w:proofErr w:type="spellStart"/>
      <w:r w:rsidRPr="004824FE">
        <w:rPr>
          <w:rFonts w:ascii="Arial" w:hAnsi="Arial" w:cs="Arial"/>
          <w:sz w:val="19"/>
          <w:szCs w:val="19"/>
        </w:rPr>
        <w:t>persone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4824FE">
        <w:rPr>
          <w:rFonts w:ascii="Arial" w:hAnsi="Arial" w:cs="Arial"/>
          <w:sz w:val="19"/>
          <w:szCs w:val="19"/>
        </w:rPr>
        <w:t>gruppi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 o </w:t>
      </w:r>
      <w:proofErr w:type="spellStart"/>
      <w:r w:rsidRPr="004824FE">
        <w:rPr>
          <w:rFonts w:ascii="Arial" w:hAnsi="Arial" w:cs="Arial"/>
          <w:sz w:val="19"/>
          <w:szCs w:val="19"/>
        </w:rPr>
        <w:t>cose</w:t>
      </w:r>
      <w:proofErr w:type="spellEnd"/>
      <w:r w:rsidRPr="004824FE">
        <w:rPr>
          <w:rFonts w:ascii="Arial" w:hAnsi="Arial" w:cs="Arial"/>
          <w:sz w:val="19"/>
          <w:szCs w:val="19"/>
        </w:rPr>
        <w:t xml:space="preserve">. </w:t>
      </w:r>
    </w:p>
    <w:p w14:paraId="7830D774" w14:textId="47A93835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2.</w:t>
      </w:r>
      <w:r>
        <w:rPr>
          <w:rFonts w:ascii="Arial" w:hAnsi="Arial" w:cs="Arial"/>
          <w:sz w:val="20"/>
          <w:szCs w:val="18"/>
        </w:rPr>
        <w:t xml:space="preserve"> </w:t>
      </w:r>
      <w:r w:rsidRPr="004824FE">
        <w:rPr>
          <w:rFonts w:ascii="Arial" w:hAnsi="Arial" w:cs="Arial"/>
          <w:sz w:val="20"/>
          <w:szCs w:val="18"/>
        </w:rPr>
        <w:t xml:space="preserve">Lo </w:t>
      </w:r>
      <w:proofErr w:type="spellStart"/>
      <w:r w:rsidRPr="004824FE">
        <w:rPr>
          <w:rFonts w:ascii="Arial" w:hAnsi="Arial" w:cs="Arial"/>
          <w:sz w:val="20"/>
          <w:szCs w:val="18"/>
        </w:rPr>
        <w:t>stato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in un </w:t>
      </w:r>
      <w:proofErr w:type="spellStart"/>
      <w:r w:rsidRPr="004824FE">
        <w:rPr>
          <w:rFonts w:ascii="Arial" w:hAnsi="Arial" w:cs="Arial"/>
          <w:sz w:val="20"/>
          <w:szCs w:val="18"/>
        </w:rPr>
        <w:t>determinato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momento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</w:t>
      </w:r>
    </w:p>
    <w:p w14:paraId="04C667C4" w14:textId="01E9A1E9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3.</w:t>
      </w:r>
      <w:r>
        <w:rPr>
          <w:rFonts w:ascii="Arial" w:hAnsi="Arial" w:cs="Arial"/>
          <w:sz w:val="20"/>
          <w:szCs w:val="18"/>
        </w:rPr>
        <w:t xml:space="preserve"> </w:t>
      </w:r>
      <w:r w:rsidRPr="004824FE">
        <w:rPr>
          <w:rFonts w:ascii="Arial" w:hAnsi="Arial" w:cs="Arial"/>
          <w:sz w:val="20"/>
          <w:szCs w:val="18"/>
        </w:rPr>
        <w:t xml:space="preserve">La </w:t>
      </w:r>
      <w:proofErr w:type="spellStart"/>
      <w:r w:rsidRPr="004824FE">
        <w:rPr>
          <w:rFonts w:ascii="Arial" w:hAnsi="Arial" w:cs="Arial"/>
          <w:sz w:val="20"/>
          <w:szCs w:val="18"/>
        </w:rPr>
        <w:t>percezione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dell’influenza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sulla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vita.</w:t>
      </w:r>
    </w:p>
    <w:p w14:paraId="43A5C621" w14:textId="4DF45EC4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4.</w:t>
      </w:r>
      <w:r>
        <w:rPr>
          <w:rFonts w:ascii="Arial" w:hAnsi="Arial" w:cs="Arial"/>
          <w:sz w:val="20"/>
          <w:szCs w:val="18"/>
        </w:rPr>
        <w:t xml:space="preserve"> </w:t>
      </w:r>
      <w:r w:rsidRPr="004824FE">
        <w:rPr>
          <w:rFonts w:ascii="Arial" w:hAnsi="Arial" w:cs="Arial"/>
          <w:sz w:val="20"/>
          <w:szCs w:val="18"/>
        </w:rPr>
        <w:t xml:space="preserve">I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un establishment.</w:t>
      </w:r>
    </w:p>
    <w:p w14:paraId="51B0EDF1" w14:textId="77777777" w:rsid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</w:p>
    <w:p w14:paraId="5F6BE5A0" w14:textId="49AECB0F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  <w:proofErr w:type="spellStart"/>
      <w:r w:rsidRPr="004824FE">
        <w:rPr>
          <w:rFonts w:ascii="Arial" w:hAnsi="Arial" w:cs="Arial"/>
          <w:b/>
          <w:sz w:val="20"/>
          <w:szCs w:val="18"/>
        </w:rPr>
        <w:t>Sovrapproduzione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dati</w:t>
      </w:r>
      <w:proofErr w:type="spellEnd"/>
    </w:p>
    <w:p w14:paraId="4955172C" w14:textId="359A2D14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proofErr w:type="spellStart"/>
      <w:r w:rsidRPr="004824FE">
        <w:rPr>
          <w:rFonts w:ascii="Arial" w:hAnsi="Arial" w:cs="Arial"/>
          <w:sz w:val="20"/>
          <w:szCs w:val="18"/>
        </w:rPr>
        <w:t>Attualmente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viene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prodotta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una </w:t>
      </w:r>
      <w:proofErr w:type="spellStart"/>
      <w:r w:rsidRPr="004824FE">
        <w:rPr>
          <w:rFonts w:ascii="Arial" w:hAnsi="Arial" w:cs="Arial"/>
          <w:sz w:val="20"/>
          <w:szCs w:val="18"/>
        </w:rPr>
        <w:t>quantità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supera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le </w:t>
      </w:r>
      <w:proofErr w:type="spellStart"/>
      <w:r w:rsidRPr="004824FE">
        <w:rPr>
          <w:rFonts w:ascii="Arial" w:hAnsi="Arial" w:cs="Arial"/>
          <w:sz w:val="20"/>
          <w:szCs w:val="18"/>
        </w:rPr>
        <w:t>abilità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cognitive </w:t>
      </w:r>
      <w:proofErr w:type="spellStart"/>
      <w:r w:rsidRPr="004824FE">
        <w:rPr>
          <w:rFonts w:ascii="Arial" w:hAnsi="Arial" w:cs="Arial"/>
          <w:sz w:val="20"/>
          <w:szCs w:val="18"/>
        </w:rPr>
        <w:t>umane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</w:t>
      </w:r>
      <w:proofErr w:type="spellStart"/>
      <w:r w:rsidRPr="004824FE">
        <w:rPr>
          <w:rFonts w:ascii="Arial" w:hAnsi="Arial" w:cs="Arial"/>
          <w:sz w:val="20"/>
          <w:szCs w:val="18"/>
        </w:rPr>
        <w:t>Qualunque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tentativo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analizzarli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è </w:t>
      </w:r>
      <w:proofErr w:type="spellStart"/>
      <w:r w:rsidRPr="004824FE">
        <w:rPr>
          <w:rFonts w:ascii="Arial" w:hAnsi="Arial" w:cs="Arial"/>
          <w:sz w:val="20"/>
          <w:szCs w:val="18"/>
        </w:rPr>
        <w:t>impossibile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senza </w:t>
      </w:r>
      <w:proofErr w:type="spellStart"/>
      <w:r w:rsidRPr="004824FE">
        <w:rPr>
          <w:rFonts w:ascii="Arial" w:hAnsi="Arial" w:cs="Arial"/>
          <w:sz w:val="20"/>
          <w:szCs w:val="18"/>
        </w:rPr>
        <w:t>l’utilizzo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nuove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tecnologie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riteniamo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migliori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(superior) di </w:t>
      </w:r>
      <w:proofErr w:type="spellStart"/>
      <w:r w:rsidRPr="004824FE">
        <w:rPr>
          <w:rFonts w:ascii="Arial" w:hAnsi="Arial" w:cs="Arial"/>
          <w:sz w:val="20"/>
          <w:szCs w:val="18"/>
        </w:rPr>
        <w:t>noi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nell’elaborazione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delle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informazioni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Non solo i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prodotti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 </w:t>
      </w:r>
      <w:proofErr w:type="spellStart"/>
      <w:r w:rsidRPr="004824FE">
        <w:rPr>
          <w:rFonts w:ascii="Arial" w:hAnsi="Arial" w:cs="Arial"/>
          <w:sz w:val="20"/>
          <w:szCs w:val="18"/>
        </w:rPr>
        <w:t>raccolti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in modo </w:t>
      </w:r>
      <w:proofErr w:type="spellStart"/>
      <w:r w:rsidRPr="004824FE">
        <w:rPr>
          <w:rFonts w:ascii="Arial" w:hAnsi="Arial" w:cs="Arial"/>
          <w:sz w:val="20"/>
          <w:szCs w:val="18"/>
        </w:rPr>
        <w:t>automatico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ma </w:t>
      </w:r>
      <w:proofErr w:type="spellStart"/>
      <w:r w:rsidRPr="004824FE">
        <w:rPr>
          <w:rFonts w:ascii="Arial" w:hAnsi="Arial" w:cs="Arial"/>
          <w:sz w:val="20"/>
          <w:szCs w:val="18"/>
        </w:rPr>
        <w:t>sono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anche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elaborati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senza </w:t>
      </w:r>
      <w:proofErr w:type="spellStart"/>
      <w:r w:rsidRPr="004824FE">
        <w:rPr>
          <w:rFonts w:ascii="Arial" w:hAnsi="Arial" w:cs="Arial"/>
          <w:sz w:val="20"/>
          <w:szCs w:val="18"/>
        </w:rPr>
        <w:t>alcun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contributo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umano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né una </w:t>
      </w:r>
      <w:proofErr w:type="spellStart"/>
      <w:r w:rsidRPr="004824FE">
        <w:rPr>
          <w:rFonts w:ascii="Arial" w:hAnsi="Arial" w:cs="Arial"/>
          <w:sz w:val="20"/>
          <w:szCs w:val="18"/>
        </w:rPr>
        <w:t>qualsiasi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forma di </w:t>
      </w:r>
      <w:proofErr w:type="spellStart"/>
      <w:r w:rsidRPr="004824FE">
        <w:rPr>
          <w:rFonts w:ascii="Arial" w:hAnsi="Arial" w:cs="Arial"/>
          <w:sz w:val="20"/>
          <w:szCs w:val="18"/>
        </w:rPr>
        <w:t>supervisione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(gatekeeping).</w:t>
      </w:r>
    </w:p>
    <w:p w14:paraId="6066C9F9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 </w:t>
      </w:r>
    </w:p>
    <w:p w14:paraId="625F513D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  <w:proofErr w:type="spellStart"/>
      <w:r w:rsidRPr="004824FE">
        <w:rPr>
          <w:rFonts w:ascii="Arial" w:hAnsi="Arial" w:cs="Arial"/>
          <w:b/>
          <w:sz w:val="20"/>
          <w:szCs w:val="18"/>
        </w:rPr>
        <w:t>Preconcetti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cognitivi</w:t>
      </w:r>
      <w:proofErr w:type="spellEnd"/>
    </w:p>
    <w:p w14:paraId="7DBC6DB1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 xml:space="preserve">Meno </w:t>
      </w:r>
      <w:proofErr w:type="spellStart"/>
      <w:r w:rsidRPr="004824FE">
        <w:rPr>
          <w:rFonts w:ascii="Arial" w:hAnsi="Arial" w:cs="Arial"/>
          <w:sz w:val="20"/>
          <w:szCs w:val="18"/>
        </w:rPr>
        <w:t>possiamo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contare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solo </w:t>
      </w:r>
      <w:proofErr w:type="spellStart"/>
      <w:r w:rsidRPr="004824FE">
        <w:rPr>
          <w:rFonts w:ascii="Arial" w:hAnsi="Arial" w:cs="Arial"/>
          <w:sz w:val="20"/>
          <w:szCs w:val="18"/>
        </w:rPr>
        <w:t>sulla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nostra </w:t>
      </w:r>
      <w:proofErr w:type="spellStart"/>
      <w:r w:rsidRPr="004824FE">
        <w:rPr>
          <w:rFonts w:ascii="Arial" w:hAnsi="Arial" w:cs="Arial"/>
          <w:sz w:val="20"/>
          <w:szCs w:val="18"/>
        </w:rPr>
        <w:t>conoscenza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 </w:t>
      </w:r>
      <w:proofErr w:type="spellStart"/>
      <w:r w:rsidRPr="004824FE">
        <w:rPr>
          <w:rFonts w:ascii="Arial" w:hAnsi="Arial" w:cs="Arial"/>
          <w:sz w:val="20"/>
          <w:szCs w:val="18"/>
        </w:rPr>
        <w:t>sulle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nostre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esperienze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e </w:t>
      </w:r>
      <w:proofErr w:type="spellStart"/>
      <w:r w:rsidRPr="004824FE">
        <w:rPr>
          <w:rFonts w:ascii="Arial" w:hAnsi="Arial" w:cs="Arial"/>
          <w:sz w:val="20"/>
          <w:szCs w:val="18"/>
        </w:rPr>
        <w:t>più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abbiamo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la </w:t>
      </w:r>
      <w:proofErr w:type="spellStart"/>
      <w:r w:rsidRPr="004824FE">
        <w:rPr>
          <w:rFonts w:ascii="Arial" w:hAnsi="Arial" w:cs="Arial"/>
          <w:sz w:val="20"/>
          <w:szCs w:val="18"/>
        </w:rPr>
        <w:t>tendenza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ad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affidarci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ai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a </w:t>
      </w:r>
      <w:proofErr w:type="spellStart"/>
      <w:r w:rsidRPr="004824FE">
        <w:rPr>
          <w:rFonts w:ascii="Arial" w:hAnsi="Arial" w:cs="Arial"/>
          <w:sz w:val="20"/>
          <w:szCs w:val="18"/>
        </w:rPr>
        <w:t>disposizione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 </w:t>
      </w:r>
      <w:proofErr w:type="spellStart"/>
      <w:r w:rsidRPr="004824FE">
        <w:rPr>
          <w:rFonts w:ascii="Arial" w:hAnsi="Arial" w:cs="Arial"/>
          <w:sz w:val="20"/>
          <w:szCs w:val="18"/>
        </w:rPr>
        <w:t>alla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loro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interpretazione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Al </w:t>
      </w:r>
      <w:proofErr w:type="spellStart"/>
      <w:r w:rsidRPr="004824FE">
        <w:rPr>
          <w:rFonts w:ascii="Arial" w:hAnsi="Arial" w:cs="Arial"/>
          <w:sz w:val="20"/>
          <w:szCs w:val="18"/>
        </w:rPr>
        <w:t>contempo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4824FE">
        <w:rPr>
          <w:rFonts w:ascii="Arial" w:hAnsi="Arial" w:cs="Arial"/>
          <w:sz w:val="20"/>
          <w:szCs w:val="18"/>
        </w:rPr>
        <w:t>tuttavia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le </w:t>
      </w:r>
      <w:proofErr w:type="spellStart"/>
      <w:r w:rsidRPr="004824FE">
        <w:rPr>
          <w:rFonts w:ascii="Arial" w:hAnsi="Arial" w:cs="Arial"/>
          <w:sz w:val="20"/>
          <w:szCs w:val="18"/>
        </w:rPr>
        <w:t>statistiche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basano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su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un </w:t>
      </w:r>
      <w:proofErr w:type="spellStart"/>
      <w:r w:rsidRPr="004824FE">
        <w:rPr>
          <w:rFonts w:ascii="Arial" w:hAnsi="Arial" w:cs="Arial"/>
          <w:sz w:val="20"/>
          <w:szCs w:val="18"/>
        </w:rPr>
        <w:t>sistema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ipotesi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riproducono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i </w:t>
      </w:r>
      <w:proofErr w:type="spellStart"/>
      <w:r w:rsidRPr="004824FE">
        <w:rPr>
          <w:rFonts w:ascii="Arial" w:hAnsi="Arial" w:cs="Arial"/>
          <w:sz w:val="20"/>
          <w:szCs w:val="18"/>
        </w:rPr>
        <w:t>preconcetti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(biases) </w:t>
      </w:r>
      <w:proofErr w:type="spellStart"/>
      <w:r w:rsidRPr="004824FE">
        <w:rPr>
          <w:rFonts w:ascii="Arial" w:hAnsi="Arial" w:cs="Arial"/>
          <w:sz w:val="20"/>
          <w:szCs w:val="18"/>
        </w:rPr>
        <w:t>dello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studioso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potenzialmente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possono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portare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a una </w:t>
      </w:r>
      <w:proofErr w:type="spellStart"/>
      <w:r w:rsidRPr="004824FE">
        <w:rPr>
          <w:rFonts w:ascii="Arial" w:hAnsi="Arial" w:cs="Arial"/>
          <w:sz w:val="20"/>
          <w:szCs w:val="18"/>
        </w:rPr>
        <w:t>serie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generalizzazioni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4824FE">
        <w:rPr>
          <w:rFonts w:ascii="Arial" w:hAnsi="Arial" w:cs="Arial"/>
          <w:sz w:val="20"/>
          <w:szCs w:val="18"/>
        </w:rPr>
        <w:t>approssimazioni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ed </w:t>
      </w:r>
      <w:proofErr w:type="spellStart"/>
      <w:r w:rsidRPr="004824FE">
        <w:rPr>
          <w:rFonts w:ascii="Arial" w:hAnsi="Arial" w:cs="Arial"/>
          <w:sz w:val="20"/>
          <w:szCs w:val="18"/>
        </w:rPr>
        <w:t>esclusioni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</w:t>
      </w:r>
    </w:p>
    <w:p w14:paraId="40C92C04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 </w:t>
      </w:r>
    </w:p>
    <w:p w14:paraId="00AA7417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  <w:proofErr w:type="spellStart"/>
      <w:r w:rsidRPr="004824FE">
        <w:rPr>
          <w:rFonts w:ascii="Arial" w:hAnsi="Arial" w:cs="Arial"/>
          <w:b/>
          <w:sz w:val="20"/>
          <w:szCs w:val="18"/>
        </w:rPr>
        <w:t>Distorsione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cognitiva</w:t>
      </w:r>
      <w:proofErr w:type="spellEnd"/>
    </w:p>
    <w:p w14:paraId="263459A5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 xml:space="preserve">Un </w:t>
      </w:r>
      <w:proofErr w:type="spellStart"/>
      <w:r w:rsidRPr="004824FE">
        <w:rPr>
          <w:rFonts w:ascii="Arial" w:hAnsi="Arial" w:cs="Arial"/>
          <w:sz w:val="20"/>
          <w:szCs w:val="18"/>
        </w:rPr>
        <w:t>altro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problema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chiave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definisce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il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nostro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rapporto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con i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è la </w:t>
      </w:r>
      <w:proofErr w:type="spellStart"/>
      <w:r w:rsidRPr="004824FE">
        <w:rPr>
          <w:rFonts w:ascii="Arial" w:hAnsi="Arial" w:cs="Arial"/>
          <w:sz w:val="20"/>
          <w:szCs w:val="18"/>
        </w:rPr>
        <w:t>propensione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(propensity) a </w:t>
      </w:r>
      <w:proofErr w:type="spellStart"/>
      <w:r w:rsidRPr="004824FE">
        <w:rPr>
          <w:rFonts w:ascii="Arial" w:hAnsi="Arial" w:cs="Arial"/>
          <w:sz w:val="20"/>
          <w:szCs w:val="18"/>
        </w:rPr>
        <w:t>fidarci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in modo </w:t>
      </w:r>
      <w:proofErr w:type="spellStart"/>
      <w:r w:rsidRPr="004824FE">
        <w:rPr>
          <w:rFonts w:ascii="Arial" w:hAnsi="Arial" w:cs="Arial"/>
          <w:sz w:val="20"/>
          <w:szCs w:val="18"/>
        </w:rPr>
        <w:t>acritico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processi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automatizzati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(computational). Da una </w:t>
      </w:r>
      <w:proofErr w:type="spellStart"/>
      <w:r w:rsidRPr="004824FE">
        <w:rPr>
          <w:rFonts w:ascii="Arial" w:hAnsi="Arial" w:cs="Arial"/>
          <w:sz w:val="20"/>
          <w:szCs w:val="18"/>
        </w:rPr>
        <w:t>parte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deriva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dalla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scarsa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trasparenza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se non </w:t>
      </w:r>
      <w:proofErr w:type="spellStart"/>
      <w:r w:rsidRPr="004824FE">
        <w:rPr>
          <w:rFonts w:ascii="Arial" w:hAnsi="Arial" w:cs="Arial"/>
          <w:sz w:val="20"/>
          <w:szCs w:val="18"/>
        </w:rPr>
        <w:t>addirittura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dalla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totale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inaccessibilità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processi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stessi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, e </w:t>
      </w:r>
      <w:proofErr w:type="spellStart"/>
      <w:r w:rsidRPr="004824FE">
        <w:rPr>
          <w:rFonts w:ascii="Arial" w:hAnsi="Arial" w:cs="Arial"/>
          <w:sz w:val="20"/>
          <w:szCs w:val="18"/>
        </w:rPr>
        <w:t>dall’altra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viene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dal </w:t>
      </w:r>
      <w:proofErr w:type="spellStart"/>
      <w:r w:rsidRPr="004824FE">
        <w:rPr>
          <w:rFonts w:ascii="Arial" w:hAnsi="Arial" w:cs="Arial"/>
          <w:sz w:val="20"/>
          <w:szCs w:val="18"/>
        </w:rPr>
        <w:t>bisogno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universale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di </w:t>
      </w:r>
      <w:proofErr w:type="spellStart"/>
      <w:r w:rsidRPr="004824FE">
        <w:rPr>
          <w:rFonts w:ascii="Arial" w:hAnsi="Arial" w:cs="Arial"/>
          <w:sz w:val="20"/>
          <w:szCs w:val="18"/>
        </w:rPr>
        <w:t>soluzioni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semplici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e </w:t>
      </w:r>
      <w:proofErr w:type="spellStart"/>
      <w:r w:rsidRPr="004824FE">
        <w:rPr>
          <w:rFonts w:ascii="Arial" w:hAnsi="Arial" w:cs="Arial"/>
          <w:sz w:val="20"/>
          <w:szCs w:val="18"/>
        </w:rPr>
        <w:t>raggiungibili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che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processi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del </w:t>
      </w:r>
      <w:proofErr w:type="spellStart"/>
      <w:r w:rsidRPr="004824FE">
        <w:rPr>
          <w:rFonts w:ascii="Arial" w:hAnsi="Arial" w:cs="Arial"/>
          <w:sz w:val="20"/>
          <w:szCs w:val="18"/>
        </w:rPr>
        <w:t>genere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riescono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a </w:t>
      </w:r>
      <w:proofErr w:type="spellStart"/>
      <w:r w:rsidRPr="004824FE">
        <w:rPr>
          <w:rFonts w:ascii="Arial" w:hAnsi="Arial" w:cs="Arial"/>
          <w:sz w:val="20"/>
          <w:szCs w:val="18"/>
        </w:rPr>
        <w:t>fornire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. </w:t>
      </w:r>
    </w:p>
    <w:p w14:paraId="415FC6C4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> </w:t>
      </w:r>
    </w:p>
    <w:p w14:paraId="1259188C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</w:rPr>
      </w:pPr>
      <w:r w:rsidRPr="004824FE">
        <w:rPr>
          <w:rFonts w:ascii="Arial" w:hAnsi="Arial" w:cs="Arial"/>
          <w:b/>
          <w:sz w:val="20"/>
          <w:szCs w:val="18"/>
        </w:rPr>
        <w:t xml:space="preserve">I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b/>
          <w:sz w:val="20"/>
          <w:szCs w:val="18"/>
        </w:rPr>
        <w:t xml:space="preserve"> come un </w:t>
      </w:r>
      <w:proofErr w:type="spellStart"/>
      <w:r w:rsidRPr="004824FE">
        <w:rPr>
          <w:rFonts w:ascii="Arial" w:hAnsi="Arial" w:cs="Arial"/>
          <w:b/>
          <w:sz w:val="20"/>
          <w:szCs w:val="18"/>
        </w:rPr>
        <w:t>estabilshment</w:t>
      </w:r>
      <w:proofErr w:type="spellEnd"/>
    </w:p>
    <w:p w14:paraId="706A744C" w14:textId="333D835B" w:rsidR="004824FE" w:rsidRDefault="004824FE" w:rsidP="004824FE">
      <w:pPr>
        <w:pStyle w:val="Bezodstpw"/>
        <w:rPr>
          <w:rFonts w:ascii="Arial" w:hAnsi="Arial" w:cs="Arial"/>
          <w:sz w:val="20"/>
          <w:szCs w:val="18"/>
        </w:rPr>
      </w:pPr>
      <w:r w:rsidRPr="004824FE">
        <w:rPr>
          <w:rFonts w:ascii="Arial" w:hAnsi="Arial" w:cs="Arial"/>
          <w:sz w:val="20"/>
          <w:szCs w:val="18"/>
        </w:rPr>
        <w:t xml:space="preserve">I dati, apparentemente oggettivi, vengono processati da algoritmi, apparentemente neutrali, e creano quindi un’immagine del mondo che siamo disposti a considerare reale, soprattutto se le fonti di quei dati sono istituzioni nazionali o internazionali che consideriamo affidabili. Di conseguenza diamo il nostro assenso affinché siano alla base delle decisioni e dei processi che effettivamente danno forma alla realtà nella quale funzioniamo. Abbiamo definito questo tipo di influenza come </w:t>
      </w:r>
      <w:proofErr w:type="spellStart"/>
      <w:r w:rsidRPr="004824FE">
        <w:rPr>
          <w:rFonts w:ascii="Arial" w:hAnsi="Arial" w:cs="Arial"/>
          <w:sz w:val="20"/>
          <w:szCs w:val="18"/>
        </w:rPr>
        <w:t>datament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: </w:t>
      </w:r>
      <w:proofErr w:type="spellStart"/>
      <w:r w:rsidRPr="004824FE">
        <w:rPr>
          <w:rFonts w:ascii="Arial" w:hAnsi="Arial" w:cs="Arial"/>
          <w:sz w:val="20"/>
          <w:szCs w:val="18"/>
        </w:rPr>
        <w:t>l’establishment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dei</w:t>
      </w:r>
      <w:proofErr w:type="spellEnd"/>
      <w:r w:rsidRPr="004824F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4824FE">
        <w:rPr>
          <w:rFonts w:ascii="Arial" w:hAnsi="Arial" w:cs="Arial"/>
          <w:sz w:val="20"/>
          <w:szCs w:val="18"/>
        </w:rPr>
        <w:t>dati</w:t>
      </w:r>
      <w:proofErr w:type="spellEnd"/>
      <w:r w:rsidRPr="004824FE">
        <w:rPr>
          <w:rFonts w:ascii="Arial" w:hAnsi="Arial" w:cs="Arial"/>
          <w:sz w:val="20"/>
          <w:szCs w:val="18"/>
        </w:rPr>
        <w:t>.</w:t>
      </w:r>
    </w:p>
    <w:p w14:paraId="59E4F83F" w14:textId="40147FF3" w:rsid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</w:p>
    <w:p w14:paraId="6FAD9C11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  <w:lang w:val="it-IT"/>
        </w:rPr>
      </w:pPr>
      <w:r w:rsidRPr="004824FE">
        <w:rPr>
          <w:rFonts w:ascii="Arial" w:hAnsi="Arial" w:cs="Arial"/>
          <w:b/>
          <w:sz w:val="20"/>
          <w:szCs w:val="18"/>
          <w:lang w:val="it-IT"/>
        </w:rPr>
        <w:t>Allucinazioni</w:t>
      </w:r>
    </w:p>
    <w:p w14:paraId="724939E0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>Datament è uno stato di cose nel quale l’influenza dei dati sulla realtà è accettata fintanto che mantiene le apparenze di una procedura “obiettiva”. Secondo la logica di datament che abbiamo esplorato, progettare secondo queste esigenze è sempre possibile anche se non prende in considerazione gli effettivi bisogni delle persone, ma solo i presupposti di partenza, potenzialmente escludenti.</w:t>
      </w:r>
    </w:p>
    <w:p w14:paraId="7E3E3065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 xml:space="preserve">Possiamo immaginare con una certa facilità una visione distopica del futuro, nella quale una progressiva algoritmizzazione dei processi di progettazione porterà a una realtà resa allucinante dalle macchine. D’altro canto, i processi decisionali automatizzati rendono possibile la creazione di cose che finora erano impossibili da pensare e progettare. </w:t>
      </w:r>
    </w:p>
    <w:p w14:paraId="32D393CB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</w:p>
    <w:p w14:paraId="79D9AB62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  <w:lang w:val="it-IT"/>
        </w:rPr>
      </w:pPr>
      <w:r w:rsidRPr="004824FE">
        <w:rPr>
          <w:rFonts w:ascii="Arial" w:hAnsi="Arial" w:cs="Arial"/>
          <w:b/>
          <w:sz w:val="20"/>
          <w:szCs w:val="18"/>
          <w:lang w:val="it-IT"/>
        </w:rPr>
        <w:t>Trasparenza</w:t>
      </w:r>
    </w:p>
    <w:p w14:paraId="2E90CA3C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 xml:space="preserve">Rifiutare in toto i dati come una delle fonti di conoscenza e riunciare alla tecnologia che permette di processarli sarebbe dunque un postulato non solo irrealizzabile, ma soprattutto privo di senso. È invece necessario rivalutare in modo critico questa relazione e stabilire una norma per cui fidarsi  con prudenza di un’immagine digitale del mondo che sostituisce sempre più il contatto autentico con luoghi, comunità e contesto locale. </w:t>
      </w:r>
    </w:p>
    <w:p w14:paraId="03AB2E8D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 xml:space="preserve">L’unico modo che permette di utilizzare i dati senza moltiplicare e rafforzare i preconcetti (biases) che contiene, e al contempo il postulato principale di Datament, è mantenere la totale trasparenza del processo. </w:t>
      </w:r>
    </w:p>
    <w:p w14:paraId="59258707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</w:p>
    <w:p w14:paraId="0FB9ED0A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  <w:lang w:val="it-IT"/>
        </w:rPr>
      </w:pPr>
      <w:r w:rsidRPr="004824FE">
        <w:rPr>
          <w:rFonts w:ascii="Arial" w:hAnsi="Arial" w:cs="Arial"/>
          <w:b/>
          <w:sz w:val="20"/>
          <w:szCs w:val="18"/>
          <w:lang w:val="it-IT"/>
        </w:rPr>
        <w:t>Criticità</w:t>
      </w:r>
    </w:p>
    <w:p w14:paraId="6AC755C6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 xml:space="preserve">In ogni tappa del nostro processo, abbiamo scelto appositamente di non evitare i preconcetti, sfruttando la fiducia degli utenti nei confronti dell’autorevolezza dei dati e dei processi decisionali automatizzati. Tutte le componenti e le operazioni compiute su di esse mantengono un’apparenza di coerenza e di obiettività. Senza segnalare i preconcetti e gli errori o le criticità, rischiamo di creare un </w:t>
      </w:r>
      <w:r w:rsidRPr="004824FE">
        <w:rPr>
          <w:rFonts w:ascii="Arial" w:hAnsi="Arial" w:cs="Arial"/>
          <w:sz w:val="20"/>
          <w:szCs w:val="18"/>
          <w:lang w:val="it-IT"/>
        </w:rPr>
        <w:lastRenderedPageBreak/>
        <w:t xml:space="preserve">mondo basato su un’immagine che non esiste e che non corrisponde ai bisogni di persone o gruppi che non sono rappresentati nei dati. </w:t>
      </w:r>
    </w:p>
    <w:p w14:paraId="7C326F28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</w:p>
    <w:p w14:paraId="35DF56D4" w14:textId="77777777" w:rsidR="004824FE" w:rsidRPr="004824FE" w:rsidRDefault="004824FE" w:rsidP="004824FE">
      <w:pPr>
        <w:pStyle w:val="Bezodstpw"/>
        <w:rPr>
          <w:rFonts w:ascii="Arial" w:hAnsi="Arial" w:cs="Arial"/>
          <w:b/>
          <w:sz w:val="20"/>
          <w:szCs w:val="18"/>
          <w:lang w:val="it-IT"/>
        </w:rPr>
      </w:pPr>
      <w:r w:rsidRPr="004824FE">
        <w:rPr>
          <w:rFonts w:ascii="Arial" w:hAnsi="Arial" w:cs="Arial"/>
          <w:b/>
          <w:sz w:val="20"/>
          <w:szCs w:val="18"/>
          <w:lang w:val="it-IT"/>
        </w:rPr>
        <w:t>Esperienza</w:t>
      </w:r>
    </w:p>
    <w:p w14:paraId="5412E240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  <w:r w:rsidRPr="004824FE">
        <w:rPr>
          <w:rFonts w:ascii="Arial" w:hAnsi="Arial" w:cs="Arial"/>
          <w:sz w:val="20"/>
          <w:szCs w:val="18"/>
          <w:lang w:val="it-IT"/>
        </w:rPr>
        <w:t xml:space="preserve">La Biennale Architettura è uno spazio di esplorazione intellettuale. Un accogliente Laboratorio del Futuro nel quale si può dare vita a qualsiasi esperimento e si può credere a qualsiasi idea. Presentiamo dunque un esperimento basato su un processo appositamente e apertamente imperfetto (flawed), realizzato nello spazio del padiglione in modo quanto più concreto e tangibile. La forza di un’esperienza qual è l’interazione con la scultura rende evidente ciò che normalmente è inaccessibile e invisibile, costringendo l’osservatore a confrontarsi con la raffigurazione concreta dell’eccesso di dati e con il loro ruolo nel mondo di oggi. </w:t>
      </w:r>
    </w:p>
    <w:p w14:paraId="6D7D58CD" w14:textId="77777777" w:rsidR="004824FE" w:rsidRPr="004824FE" w:rsidRDefault="004824FE" w:rsidP="004824FE">
      <w:pPr>
        <w:pStyle w:val="Bezodstpw"/>
        <w:rPr>
          <w:rFonts w:ascii="Arial" w:hAnsi="Arial" w:cs="Arial"/>
          <w:sz w:val="20"/>
          <w:szCs w:val="18"/>
          <w:lang w:val="it-IT"/>
        </w:rPr>
      </w:pPr>
    </w:p>
    <w:sectPr w:rsidR="004824FE" w:rsidRPr="004824FE" w:rsidSect="00D37249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B151" w14:textId="77777777" w:rsidR="0060363C" w:rsidRDefault="0060363C" w:rsidP="00E210D1">
      <w:pPr>
        <w:spacing w:after="0" w:line="240" w:lineRule="auto"/>
      </w:pPr>
      <w:r>
        <w:separator/>
      </w:r>
    </w:p>
  </w:endnote>
  <w:endnote w:type="continuationSeparator" w:id="0">
    <w:p w14:paraId="1D5ADC0B" w14:textId="77777777" w:rsidR="0060363C" w:rsidRDefault="0060363C" w:rsidP="00E2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8491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992CBF8" w14:textId="77777777" w:rsidR="002A4AA0" w:rsidRPr="00274CC0" w:rsidRDefault="00221E0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74CC0">
          <w:rPr>
            <w:rFonts w:ascii="Arial" w:hAnsi="Arial" w:cs="Arial"/>
            <w:sz w:val="16"/>
            <w:szCs w:val="16"/>
          </w:rPr>
          <w:fldChar w:fldCharType="begin"/>
        </w:r>
        <w:r w:rsidR="002A4AA0" w:rsidRPr="00274CC0">
          <w:rPr>
            <w:rFonts w:ascii="Arial" w:hAnsi="Arial" w:cs="Arial"/>
            <w:sz w:val="16"/>
            <w:szCs w:val="16"/>
          </w:rPr>
          <w:instrText>PAGE   \* MERGEFORMAT</w:instrText>
        </w:r>
        <w:r w:rsidRPr="00274CC0">
          <w:rPr>
            <w:rFonts w:ascii="Arial" w:hAnsi="Arial" w:cs="Arial"/>
            <w:sz w:val="16"/>
            <w:szCs w:val="16"/>
          </w:rPr>
          <w:fldChar w:fldCharType="separate"/>
        </w:r>
        <w:r w:rsidR="006D6F28" w:rsidRPr="006D6F28">
          <w:rPr>
            <w:rFonts w:ascii="Arial" w:hAnsi="Arial" w:cs="Arial"/>
            <w:noProof/>
            <w:sz w:val="16"/>
            <w:szCs w:val="16"/>
            <w:lang w:val="pl-PL"/>
          </w:rPr>
          <w:t>2</w:t>
        </w:r>
        <w:r w:rsidRPr="00274CC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A7B49F" w14:textId="77777777" w:rsidR="002A4AA0" w:rsidRDefault="002A4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FFB0" w14:textId="77777777" w:rsidR="0060363C" w:rsidRDefault="0060363C" w:rsidP="00E210D1">
      <w:pPr>
        <w:spacing w:after="0" w:line="240" w:lineRule="auto"/>
      </w:pPr>
      <w:r>
        <w:separator/>
      </w:r>
    </w:p>
  </w:footnote>
  <w:footnote w:type="continuationSeparator" w:id="0">
    <w:p w14:paraId="3303EC7A" w14:textId="77777777" w:rsidR="0060363C" w:rsidRDefault="0060363C" w:rsidP="00E2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779008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14:paraId="4C64C541" w14:textId="77777777" w:rsidR="002A4AA0" w:rsidRDefault="002A4AA0">
        <w:pPr>
          <w:pStyle w:val="Nagwek"/>
          <w:jc w:val="right"/>
        </w:pPr>
      </w:p>
      <w:p w14:paraId="50F0309E" w14:textId="77777777" w:rsidR="002A4AA0" w:rsidRPr="00E210D1" w:rsidRDefault="009B2570">
        <w:pPr>
          <w:pStyle w:val="Nagwek"/>
          <w:jc w:val="right"/>
          <w:rPr>
            <w:rFonts w:ascii="Arial" w:hAnsi="Arial" w:cs="Arial"/>
            <w:sz w:val="18"/>
          </w:rPr>
        </w:pPr>
      </w:p>
    </w:sdtContent>
  </w:sdt>
  <w:p w14:paraId="29860DB8" w14:textId="77777777" w:rsidR="002A4AA0" w:rsidRDefault="002A4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00D9F"/>
    <w:rsid w:val="00054AD4"/>
    <w:rsid w:val="000817C4"/>
    <w:rsid w:val="000A4A47"/>
    <w:rsid w:val="000E3E94"/>
    <w:rsid w:val="000F366D"/>
    <w:rsid w:val="001114A4"/>
    <w:rsid w:val="00192720"/>
    <w:rsid w:val="001A6E99"/>
    <w:rsid w:val="001D5FD5"/>
    <w:rsid w:val="00221E09"/>
    <w:rsid w:val="002356C1"/>
    <w:rsid w:val="00247068"/>
    <w:rsid w:val="00274CC0"/>
    <w:rsid w:val="00274DCC"/>
    <w:rsid w:val="00277B69"/>
    <w:rsid w:val="002A4AA0"/>
    <w:rsid w:val="002C79E7"/>
    <w:rsid w:val="00300A75"/>
    <w:rsid w:val="00305E40"/>
    <w:rsid w:val="00311556"/>
    <w:rsid w:val="003346EF"/>
    <w:rsid w:val="0034262C"/>
    <w:rsid w:val="00393EED"/>
    <w:rsid w:val="003B5745"/>
    <w:rsid w:val="003C3EC8"/>
    <w:rsid w:val="004010D0"/>
    <w:rsid w:val="00473D8B"/>
    <w:rsid w:val="00474B76"/>
    <w:rsid w:val="004824FE"/>
    <w:rsid w:val="0048273A"/>
    <w:rsid w:val="004A2877"/>
    <w:rsid w:val="004B6FCA"/>
    <w:rsid w:val="004D77BA"/>
    <w:rsid w:val="005023EA"/>
    <w:rsid w:val="005070FD"/>
    <w:rsid w:val="0056580A"/>
    <w:rsid w:val="005920B9"/>
    <w:rsid w:val="005B5D4B"/>
    <w:rsid w:val="005C2179"/>
    <w:rsid w:val="005E6A6B"/>
    <w:rsid w:val="005F50A7"/>
    <w:rsid w:val="0060363C"/>
    <w:rsid w:val="00637FF2"/>
    <w:rsid w:val="006434E5"/>
    <w:rsid w:val="006C3905"/>
    <w:rsid w:val="006C3BE2"/>
    <w:rsid w:val="006D6F28"/>
    <w:rsid w:val="00745EC7"/>
    <w:rsid w:val="007512DD"/>
    <w:rsid w:val="0077048A"/>
    <w:rsid w:val="0077713D"/>
    <w:rsid w:val="007839D3"/>
    <w:rsid w:val="00785158"/>
    <w:rsid w:val="007943C3"/>
    <w:rsid w:val="007B5F5D"/>
    <w:rsid w:val="007D0A03"/>
    <w:rsid w:val="007D0B1C"/>
    <w:rsid w:val="007E1784"/>
    <w:rsid w:val="007F2FCC"/>
    <w:rsid w:val="00805496"/>
    <w:rsid w:val="008352D6"/>
    <w:rsid w:val="00850ECF"/>
    <w:rsid w:val="00852DDF"/>
    <w:rsid w:val="0086246A"/>
    <w:rsid w:val="00881BEF"/>
    <w:rsid w:val="00894C4F"/>
    <w:rsid w:val="008C6ED2"/>
    <w:rsid w:val="00943706"/>
    <w:rsid w:val="00972CFE"/>
    <w:rsid w:val="009A20BC"/>
    <w:rsid w:val="009B2570"/>
    <w:rsid w:val="009C2308"/>
    <w:rsid w:val="009D1633"/>
    <w:rsid w:val="00A04E8A"/>
    <w:rsid w:val="00A065BE"/>
    <w:rsid w:val="00A2602E"/>
    <w:rsid w:val="00A71068"/>
    <w:rsid w:val="00A84584"/>
    <w:rsid w:val="00A90847"/>
    <w:rsid w:val="00AF2BAA"/>
    <w:rsid w:val="00B02A34"/>
    <w:rsid w:val="00B05C6B"/>
    <w:rsid w:val="00B1253E"/>
    <w:rsid w:val="00B32556"/>
    <w:rsid w:val="00B4167E"/>
    <w:rsid w:val="00B541F8"/>
    <w:rsid w:val="00B63BC6"/>
    <w:rsid w:val="00BA7EE1"/>
    <w:rsid w:val="00BB2EFB"/>
    <w:rsid w:val="00BE469D"/>
    <w:rsid w:val="00C33FC6"/>
    <w:rsid w:val="00C42DAF"/>
    <w:rsid w:val="00C679ED"/>
    <w:rsid w:val="00CB4774"/>
    <w:rsid w:val="00CC78A8"/>
    <w:rsid w:val="00CE7D24"/>
    <w:rsid w:val="00D054E0"/>
    <w:rsid w:val="00D37249"/>
    <w:rsid w:val="00D40C15"/>
    <w:rsid w:val="00D63C72"/>
    <w:rsid w:val="00DA6A17"/>
    <w:rsid w:val="00DB6DB4"/>
    <w:rsid w:val="00E210D1"/>
    <w:rsid w:val="00E26DC5"/>
    <w:rsid w:val="00E33B27"/>
    <w:rsid w:val="00E5261E"/>
    <w:rsid w:val="00E53A67"/>
    <w:rsid w:val="00E9574E"/>
    <w:rsid w:val="00EC6E39"/>
    <w:rsid w:val="00EE42D5"/>
    <w:rsid w:val="00F511C4"/>
    <w:rsid w:val="00F910F2"/>
    <w:rsid w:val="00FD7D79"/>
    <w:rsid w:val="00FE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AD14"/>
  <w15:docId w15:val="{BC21C7C1-6BC9-408E-9620-28AB412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49"/>
    <w:pPr>
      <w:spacing w:after="160" w:line="259" w:lineRule="auto"/>
    </w:pPr>
  </w:style>
  <w:style w:type="paragraph" w:styleId="Nagwek1">
    <w:name w:val="heading 1"/>
    <w:basedOn w:val="Normalny"/>
    <w:next w:val="Normalny"/>
    <w:qFormat/>
    <w:rsid w:val="00D372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rsid w:val="00D372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rsid w:val="00D372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D372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D3724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D372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724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D372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7249"/>
    <w:pPr>
      <w:spacing w:after="140" w:line="276" w:lineRule="auto"/>
    </w:pPr>
  </w:style>
  <w:style w:type="paragraph" w:styleId="Lista">
    <w:name w:val="List"/>
    <w:basedOn w:val="Tekstpodstawowy"/>
    <w:rsid w:val="00D37249"/>
    <w:rPr>
      <w:rFonts w:cs="Arial"/>
    </w:rPr>
  </w:style>
  <w:style w:type="paragraph" w:styleId="Legenda">
    <w:name w:val="caption"/>
    <w:basedOn w:val="Normalny"/>
    <w:qFormat/>
    <w:rsid w:val="00D372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D37249"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rsid w:val="00D37249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qFormat/>
    <w:rsid w:val="00D3724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qFormat/>
    <w:rsid w:val="00D372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qFormat/>
    <w:rsid w:val="003346EF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3346EF"/>
    <w:pPr>
      <w:suppressAutoHyphens w:val="0"/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346EF"/>
    <w:rPr>
      <w:rFonts w:ascii="Arial" w:eastAsia="Arial" w:hAnsi="Arial" w:cs="Arial"/>
      <w:position w:val="-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7BA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2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0D1"/>
  </w:style>
  <w:style w:type="paragraph" w:styleId="Stopka">
    <w:name w:val="footer"/>
    <w:basedOn w:val="Normalny"/>
    <w:link w:val="StopkaZnak"/>
    <w:uiPriority w:val="99"/>
    <w:unhideWhenUsed/>
    <w:rsid w:val="00E2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0D1"/>
  </w:style>
  <w:style w:type="paragraph" w:customStyle="1" w:styleId="LO-normal">
    <w:name w:val="LO-normal"/>
    <w:qFormat/>
    <w:rsid w:val="00FD7D79"/>
    <w:pPr>
      <w:spacing w:line="276" w:lineRule="auto"/>
    </w:pPr>
    <w:rPr>
      <w:rFonts w:ascii="Arial" w:eastAsia="Arial" w:hAnsi="Arial" w:cs="Arial"/>
      <w:lang w:eastAsia="zh-CN" w:bidi="hi-IN"/>
    </w:rPr>
  </w:style>
  <w:style w:type="character" w:customStyle="1" w:styleId="Hyperlink0">
    <w:name w:val="Hyperlink.0"/>
    <w:basedOn w:val="Domylnaczcionkaakapitu"/>
    <w:rsid w:val="00311556"/>
    <w:rPr>
      <w:outline w:val="0"/>
      <w:color w:val="0433FF"/>
      <w:u w:val="single" w:color="000000"/>
    </w:rPr>
  </w:style>
  <w:style w:type="paragraph" w:customStyle="1" w:styleId="Didefault">
    <w:name w:val="Di default"/>
    <w:rsid w:val="00311556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311556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B05C6B"/>
    <w:rPr>
      <w:outline w:val="0"/>
      <w:color w:val="000000"/>
      <w:u w:val="none" w:color="000000"/>
    </w:rPr>
  </w:style>
  <w:style w:type="paragraph" w:styleId="Bezodstpw">
    <w:name w:val="No Spacing"/>
    <w:uiPriority w:val="1"/>
    <w:qFormat/>
    <w:rsid w:val="0048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.pl/en" TargetMode="External"/><Relationship Id="rId13" Type="http://schemas.openxmlformats.org/officeDocument/2006/relationships/hyperlink" Target="mailto:m.kubiak@zacheta.art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cheta.art.pl/en" TargetMode="External"/><Relationship Id="rId12" Type="http://schemas.openxmlformats.org/officeDocument/2006/relationships/hyperlink" Target="mailto:teresa@lightboxgroup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datament.project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abiennale.art.pl/en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labiennale.art.pl/en/pres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2001</Words>
  <Characters>12011</Characters>
  <Application>Microsoft Office Word</Application>
  <DocSecurity>0</DocSecurity>
  <Lines>100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Zachęta - Narodowa Galeria Sztuki w Warszawie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Andruszko</dc:creator>
  <cp:lastModifiedBy>Joanna Waśko</cp:lastModifiedBy>
  <cp:revision>4</cp:revision>
  <cp:lastPrinted>2023-05-11T10:36:00Z</cp:lastPrinted>
  <dcterms:created xsi:type="dcterms:W3CDTF">2023-05-11T10:34:00Z</dcterms:created>
  <dcterms:modified xsi:type="dcterms:W3CDTF">2023-05-11T10:37:00Z</dcterms:modified>
  <dc:language>en-CA</dc:language>
</cp:coreProperties>
</file>